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6" w:rsidRPr="00465DD8" w:rsidRDefault="00DD3093" w:rsidP="00465DD8">
      <w:pPr>
        <w:rPr>
          <w:rFonts w:ascii="Vectrex" w:hAnsi="Vectrex"/>
          <w:b/>
          <w:color w:val="33CCFF"/>
          <w:sz w:val="28"/>
          <w:szCs w:val="28"/>
        </w:rPr>
      </w:pPr>
      <w:r w:rsidRPr="00465DD8">
        <w:rPr>
          <w:rFonts w:ascii="Vectrex" w:hAnsi="Vectrex"/>
          <w:b/>
          <w:color w:val="33CCFF"/>
          <w:sz w:val="28"/>
          <w:szCs w:val="28"/>
        </w:rPr>
        <w:t>POROČILO</w:t>
      </w:r>
      <w:r w:rsidR="00F42162" w:rsidRPr="00465DD8">
        <w:rPr>
          <w:rFonts w:ascii="Vectrex" w:hAnsi="Vectrex"/>
          <w:b/>
          <w:color w:val="33CCFF"/>
          <w:sz w:val="28"/>
          <w:szCs w:val="28"/>
        </w:rPr>
        <w:t xml:space="preserve"> </w:t>
      </w:r>
      <w:r w:rsidR="00E17392" w:rsidRPr="00465DD8">
        <w:rPr>
          <w:rFonts w:ascii="Vectrex" w:hAnsi="Vectrex"/>
          <w:b/>
          <w:color w:val="33CCFF"/>
          <w:sz w:val="28"/>
          <w:szCs w:val="28"/>
        </w:rPr>
        <w:t>KOMISIJ</w:t>
      </w:r>
      <w:r w:rsidR="00E17392" w:rsidRPr="00465DD8">
        <w:rPr>
          <w:rFonts w:ascii="Vectrex" w:hAnsi="Vectrex"/>
          <w:b/>
          <w:color w:val="33CCFF"/>
          <w:sz w:val="28"/>
          <w:szCs w:val="28"/>
        </w:rPr>
        <w:t>E</w:t>
      </w:r>
      <w:r w:rsidR="00E17392" w:rsidRPr="00465DD8">
        <w:rPr>
          <w:rFonts w:ascii="Vectrex" w:hAnsi="Vectrex"/>
          <w:b/>
          <w:color w:val="33CCFF"/>
          <w:sz w:val="28"/>
          <w:szCs w:val="28"/>
        </w:rPr>
        <w:t xml:space="preserve"> ZA STROKOVNI NADZOR</w:t>
      </w:r>
      <w:r w:rsidR="00E17392" w:rsidRPr="00465DD8">
        <w:rPr>
          <w:rFonts w:ascii="Vectrex" w:hAnsi="Vectrex"/>
          <w:b/>
          <w:color w:val="33CCFF"/>
          <w:sz w:val="28"/>
          <w:szCs w:val="28"/>
        </w:rPr>
        <w:t xml:space="preserve"> ZA LETO</w:t>
      </w:r>
      <w:r w:rsidR="00E17392" w:rsidRPr="00465DD8">
        <w:rPr>
          <w:rFonts w:ascii="Vectrex" w:hAnsi="Vectrex"/>
          <w:b/>
          <w:color w:val="33CCFF"/>
          <w:sz w:val="28"/>
          <w:szCs w:val="28"/>
        </w:rPr>
        <w:t xml:space="preserve"> 2022</w:t>
      </w:r>
    </w:p>
    <w:p w:rsidR="00465DD8" w:rsidRDefault="00465DD8" w:rsidP="00FC6EB6">
      <w:pPr>
        <w:rPr>
          <w:rFonts w:ascii="Inter Light" w:hAnsi="Inter Light"/>
          <w:b/>
        </w:rPr>
      </w:pPr>
      <w:bookmarkStart w:id="0" w:name="_GoBack"/>
      <w:bookmarkEnd w:id="0"/>
    </w:p>
    <w:p w:rsidR="00FC6EB6" w:rsidRPr="00465DD8" w:rsidRDefault="008204A8" w:rsidP="00FC6EB6">
      <w:pPr>
        <w:rPr>
          <w:rFonts w:ascii="Inter Light" w:hAnsi="Inter Light"/>
          <w:b/>
        </w:rPr>
      </w:pPr>
      <w:r w:rsidRPr="00465DD8">
        <w:rPr>
          <w:rFonts w:ascii="Inter Light" w:hAnsi="Inter Light"/>
          <w:b/>
        </w:rPr>
        <w:t>1</w:t>
      </w:r>
      <w:r w:rsidR="00FC6EB6" w:rsidRPr="00465DD8">
        <w:rPr>
          <w:rFonts w:ascii="Inter Light" w:hAnsi="Inter Light"/>
          <w:b/>
        </w:rPr>
        <w:t xml:space="preserve">. </w:t>
      </w:r>
      <w:r w:rsidR="003D1F2C" w:rsidRPr="00465DD8">
        <w:rPr>
          <w:rFonts w:ascii="Inter Light" w:hAnsi="Inter Light"/>
          <w:b/>
        </w:rPr>
        <w:t>SPLOŠNO</w:t>
      </w:r>
    </w:p>
    <w:p w:rsidR="002C69B6" w:rsidRPr="00E17392" w:rsidRDefault="005F0924" w:rsidP="002C69B6">
      <w:pPr>
        <w:pStyle w:val="Default"/>
        <w:rPr>
          <w:rFonts w:ascii="Inter Light" w:hAnsi="Inter Light"/>
          <w:color w:val="auto"/>
          <w:sz w:val="22"/>
          <w:szCs w:val="22"/>
        </w:rPr>
      </w:pPr>
      <w:r w:rsidRPr="00E17392">
        <w:rPr>
          <w:rFonts w:ascii="Inter Light" w:hAnsi="Inter Light"/>
          <w:color w:val="auto"/>
          <w:sz w:val="22"/>
          <w:szCs w:val="22"/>
        </w:rPr>
        <w:t>Po podatku ZAPS je bilo v</w:t>
      </w:r>
      <w:r w:rsidR="002C69B6" w:rsidRPr="00E17392">
        <w:rPr>
          <w:rFonts w:ascii="Inter Light" w:hAnsi="Inter Light"/>
          <w:color w:val="auto"/>
          <w:sz w:val="22"/>
          <w:szCs w:val="22"/>
        </w:rPr>
        <w:t xml:space="preserve"> imenik</w:t>
      </w:r>
      <w:r w:rsidR="00BC56CD" w:rsidRPr="00E17392">
        <w:rPr>
          <w:rFonts w:ascii="Inter Light" w:hAnsi="Inter Light"/>
          <w:color w:val="auto"/>
          <w:sz w:val="22"/>
          <w:szCs w:val="22"/>
        </w:rPr>
        <w:t>u</w:t>
      </w:r>
      <w:r w:rsidR="002C69B6" w:rsidRPr="00E17392">
        <w:rPr>
          <w:rFonts w:ascii="Inter Light" w:hAnsi="Inter Light"/>
          <w:color w:val="auto"/>
          <w:sz w:val="22"/>
          <w:szCs w:val="22"/>
        </w:rPr>
        <w:t xml:space="preserve"> pooblaščenih arhitektov, krajinskih arhitektov in prostorskih načrtovalcev ob koncu leta 20</w:t>
      </w:r>
      <w:r w:rsidR="00891690" w:rsidRPr="00E17392">
        <w:rPr>
          <w:rFonts w:ascii="Inter Light" w:hAnsi="Inter Light"/>
          <w:color w:val="auto"/>
          <w:sz w:val="22"/>
          <w:szCs w:val="22"/>
        </w:rPr>
        <w:t>2</w:t>
      </w:r>
      <w:r w:rsidR="006203E7" w:rsidRPr="00E17392">
        <w:rPr>
          <w:rFonts w:ascii="Inter Light" w:hAnsi="Inter Light"/>
          <w:color w:val="auto"/>
          <w:sz w:val="22"/>
          <w:szCs w:val="22"/>
        </w:rPr>
        <w:t>2</w:t>
      </w:r>
      <w:r w:rsidR="002C69B6" w:rsidRPr="00E17392">
        <w:rPr>
          <w:rFonts w:ascii="Inter Light" w:hAnsi="Inter Light"/>
          <w:color w:val="auto"/>
          <w:sz w:val="22"/>
          <w:szCs w:val="22"/>
        </w:rPr>
        <w:t xml:space="preserve"> </w:t>
      </w:r>
      <w:r w:rsidR="00891690" w:rsidRPr="00E17392">
        <w:rPr>
          <w:rFonts w:ascii="Inter Light" w:hAnsi="Inter Light"/>
          <w:color w:val="auto"/>
          <w:sz w:val="22"/>
          <w:szCs w:val="22"/>
        </w:rPr>
        <w:t>1</w:t>
      </w:r>
      <w:r w:rsidR="006203E7" w:rsidRPr="00E17392">
        <w:rPr>
          <w:rFonts w:ascii="Inter Light" w:hAnsi="Inter Light"/>
          <w:color w:val="auto"/>
          <w:sz w:val="22"/>
          <w:szCs w:val="22"/>
        </w:rPr>
        <w:t>695</w:t>
      </w:r>
      <w:r w:rsidR="00F80905" w:rsidRPr="00E17392">
        <w:rPr>
          <w:rFonts w:ascii="Inter Light" w:hAnsi="Inter Light"/>
          <w:color w:val="auto"/>
          <w:sz w:val="22"/>
          <w:szCs w:val="22"/>
        </w:rPr>
        <w:t xml:space="preserve"> članov/ic, od teh 12</w:t>
      </w:r>
      <w:r w:rsidR="006203E7" w:rsidRPr="00E17392">
        <w:rPr>
          <w:rFonts w:ascii="Inter Light" w:hAnsi="Inter Light"/>
          <w:color w:val="auto"/>
          <w:sz w:val="22"/>
          <w:szCs w:val="22"/>
        </w:rPr>
        <w:t>93 (76</w:t>
      </w:r>
      <w:r w:rsidR="00F80905" w:rsidRPr="00E17392">
        <w:rPr>
          <w:rFonts w:ascii="Inter Light" w:hAnsi="Inter Light"/>
          <w:color w:val="auto"/>
          <w:sz w:val="22"/>
          <w:szCs w:val="22"/>
        </w:rPr>
        <w:t xml:space="preserve">%)z aktivnim statusom in </w:t>
      </w:r>
      <w:r w:rsidR="006203E7" w:rsidRPr="00E17392">
        <w:rPr>
          <w:rFonts w:ascii="Inter Light" w:hAnsi="Inter Light"/>
          <w:color w:val="auto"/>
          <w:sz w:val="22"/>
          <w:szCs w:val="22"/>
        </w:rPr>
        <w:t>402</w:t>
      </w:r>
      <w:r w:rsidR="00F80905" w:rsidRPr="00E17392">
        <w:rPr>
          <w:rFonts w:ascii="Inter Light" w:hAnsi="Inter Light"/>
          <w:color w:val="auto"/>
          <w:sz w:val="22"/>
          <w:szCs w:val="22"/>
        </w:rPr>
        <w:t xml:space="preserve"> (2</w:t>
      </w:r>
      <w:r w:rsidR="006203E7" w:rsidRPr="00E17392">
        <w:rPr>
          <w:rFonts w:ascii="Inter Light" w:hAnsi="Inter Light"/>
          <w:color w:val="auto"/>
          <w:sz w:val="22"/>
          <w:szCs w:val="22"/>
        </w:rPr>
        <w:t>4</w:t>
      </w:r>
      <w:r w:rsidR="00F80905" w:rsidRPr="00E17392">
        <w:rPr>
          <w:rFonts w:ascii="Inter Light" w:hAnsi="Inter Light"/>
          <w:color w:val="auto"/>
          <w:sz w:val="22"/>
          <w:szCs w:val="22"/>
        </w:rPr>
        <w:t>%) s statusom v mirovanju.</w:t>
      </w:r>
    </w:p>
    <w:p w:rsidR="006203E7" w:rsidRPr="00E17392" w:rsidRDefault="006203E7" w:rsidP="002C69B6">
      <w:pPr>
        <w:pStyle w:val="Default"/>
        <w:rPr>
          <w:rFonts w:ascii="Inter Light" w:hAnsi="Inter Light"/>
          <w:color w:val="auto"/>
          <w:sz w:val="22"/>
          <w:szCs w:val="22"/>
        </w:rPr>
      </w:pPr>
      <w:r w:rsidRPr="00E17392">
        <w:rPr>
          <w:rFonts w:ascii="Inter Light" w:hAnsi="Inter Light"/>
          <w:color w:val="auto"/>
          <w:sz w:val="22"/>
          <w:szCs w:val="22"/>
        </w:rPr>
        <w:t>Ugotavljamo, da se je število članstva v zadnjem letu povečalo, vendar se je zmanjšal delež članov z aktivnim statusom za 3% ter povečal delež članov s statusom v mirovanju za 3%.</w:t>
      </w:r>
    </w:p>
    <w:p w:rsidR="00280D96" w:rsidRPr="00E17392" w:rsidRDefault="00280D96" w:rsidP="002C69B6">
      <w:pPr>
        <w:pStyle w:val="Default"/>
        <w:rPr>
          <w:rFonts w:ascii="Inter Light" w:hAnsi="Inter Light"/>
          <w:color w:val="auto"/>
          <w:sz w:val="22"/>
          <w:szCs w:val="22"/>
        </w:rPr>
      </w:pPr>
    </w:p>
    <w:p w:rsidR="00280D96" w:rsidRPr="00E17392" w:rsidRDefault="00280D96" w:rsidP="002C69B6">
      <w:pPr>
        <w:pStyle w:val="Default"/>
        <w:rPr>
          <w:rFonts w:ascii="Inter Light" w:hAnsi="Inter Light"/>
          <w:color w:val="auto"/>
          <w:sz w:val="22"/>
          <w:szCs w:val="22"/>
        </w:rPr>
      </w:pPr>
      <w:r w:rsidRPr="00E17392">
        <w:rPr>
          <w:rFonts w:ascii="Inter Light" w:hAnsi="Inter Light"/>
          <w:color w:val="auto"/>
          <w:sz w:val="22"/>
          <w:szCs w:val="22"/>
        </w:rPr>
        <w:t>ZAID določa, da je potrebno vsako leto opraviti nadzor nad 1% aktivnega članstva.</w:t>
      </w:r>
    </w:p>
    <w:p w:rsidR="007F5627" w:rsidRPr="00E17392" w:rsidRDefault="007F5627" w:rsidP="002C69B6">
      <w:pPr>
        <w:pStyle w:val="Default"/>
        <w:rPr>
          <w:rFonts w:ascii="Inter Light" w:hAnsi="Inter Light"/>
          <w:color w:val="auto"/>
          <w:sz w:val="22"/>
          <w:szCs w:val="22"/>
        </w:rPr>
      </w:pPr>
    </w:p>
    <w:p w:rsidR="000555A5" w:rsidRPr="00E17392" w:rsidRDefault="000555A5" w:rsidP="002C69B6">
      <w:pPr>
        <w:pStyle w:val="Default"/>
        <w:rPr>
          <w:rFonts w:ascii="Inter Light" w:hAnsi="Inter Light"/>
          <w:color w:val="auto"/>
          <w:sz w:val="22"/>
          <w:szCs w:val="22"/>
        </w:rPr>
      </w:pPr>
      <w:r w:rsidRPr="00E17392">
        <w:rPr>
          <w:rFonts w:ascii="Inter Light" w:hAnsi="Inter Light"/>
          <w:color w:val="auto"/>
          <w:sz w:val="22"/>
          <w:szCs w:val="22"/>
        </w:rPr>
        <w:t>Ob koncu leta 2021 je bil sprejet novi gradbeni zakon (GZ-1 Ur.list RS</w:t>
      </w:r>
      <w:r w:rsidR="006203E7" w:rsidRPr="00E17392">
        <w:rPr>
          <w:rFonts w:ascii="Inter Light" w:hAnsi="Inter Light"/>
          <w:color w:val="auto"/>
          <w:sz w:val="22"/>
          <w:szCs w:val="22"/>
        </w:rPr>
        <w:t xml:space="preserve"> 199/21), ki se je pričel uporabljati </w:t>
      </w:r>
      <w:r w:rsidR="00F80905" w:rsidRPr="00E17392">
        <w:rPr>
          <w:rFonts w:ascii="Inter Light" w:hAnsi="Inter Light"/>
          <w:color w:val="auto"/>
          <w:sz w:val="22"/>
          <w:szCs w:val="22"/>
        </w:rPr>
        <w:t xml:space="preserve"> 1.6.2022</w:t>
      </w:r>
    </w:p>
    <w:p w:rsidR="006E310D" w:rsidRPr="00E17392" w:rsidRDefault="006E310D" w:rsidP="006E310D">
      <w:pPr>
        <w:pStyle w:val="Default"/>
        <w:rPr>
          <w:rFonts w:ascii="Inter Light" w:hAnsi="Inter Light"/>
          <w:color w:val="auto"/>
          <w:sz w:val="22"/>
          <w:szCs w:val="22"/>
        </w:rPr>
      </w:pPr>
      <w:r w:rsidRPr="00E17392">
        <w:rPr>
          <w:rFonts w:ascii="Inter Light" w:hAnsi="Inter Light"/>
          <w:color w:val="auto"/>
          <w:sz w:val="22"/>
          <w:szCs w:val="22"/>
        </w:rPr>
        <w:t>Enako velja za Zakon o urejanju prostora (ZUreP</w:t>
      </w:r>
      <w:r w:rsidR="00203AB3" w:rsidRPr="00E17392">
        <w:rPr>
          <w:rFonts w:ascii="Inter Light" w:hAnsi="Inter Light"/>
          <w:color w:val="auto"/>
          <w:sz w:val="22"/>
          <w:szCs w:val="22"/>
        </w:rPr>
        <w:t>, Ur.</w:t>
      </w:r>
      <w:r w:rsidRPr="00E17392">
        <w:rPr>
          <w:rFonts w:ascii="Inter Light" w:hAnsi="Inter Light"/>
          <w:color w:val="auto"/>
          <w:sz w:val="22"/>
          <w:szCs w:val="22"/>
        </w:rPr>
        <w:t xml:space="preserve"> list RS, št. </w:t>
      </w:r>
      <w:hyperlink r:id="rId8" w:tgtFrame="_blank" w:tooltip="Zakon o urejanju prostora (ZUreP-3)" w:history="1">
        <w:r w:rsidRPr="00E17392">
          <w:rPr>
            <w:rFonts w:ascii="Inter Light" w:hAnsi="Inter Light"/>
            <w:color w:val="auto"/>
            <w:sz w:val="22"/>
            <w:szCs w:val="22"/>
          </w:rPr>
          <w:t>199/21</w:t>
        </w:r>
      </w:hyperlink>
      <w:r w:rsidRPr="00E17392">
        <w:rPr>
          <w:rFonts w:ascii="Inter Light" w:hAnsi="Inter Light"/>
          <w:color w:val="auto"/>
          <w:sz w:val="22"/>
          <w:szCs w:val="22"/>
        </w:rPr>
        <w:t>)</w:t>
      </w:r>
    </w:p>
    <w:p w:rsidR="00F871E9" w:rsidRPr="00E17392" w:rsidRDefault="00F871E9" w:rsidP="00F871E9">
      <w:pPr>
        <w:spacing w:after="0"/>
        <w:rPr>
          <w:rFonts w:ascii="Inter Light" w:hAnsi="Inter Light" w:cs="Arial"/>
          <w:color w:val="000000"/>
        </w:rPr>
      </w:pPr>
      <w:r w:rsidRPr="00E17392">
        <w:rPr>
          <w:rFonts w:ascii="Inter Light" w:hAnsi="Inter Light"/>
        </w:rPr>
        <w:t xml:space="preserve">1.1.2022 je vstopil v veljavo </w:t>
      </w:r>
      <w:hyperlink r:id="rId9" w:tgtFrame="_blank" w:history="1">
        <w:r w:rsidRPr="00E17392">
          <w:rPr>
            <w:rFonts w:ascii="Inter Light" w:hAnsi="Inter Light" w:cs="Arial"/>
          </w:rPr>
          <w:t>Splošni akt o stalnem poklicnem usposabljanju pooblaščenih arhitektov, pooblaščenih krajinskih arhitektov in pooblaščenih prostorskih načrtovalcev</w:t>
        </w:r>
      </w:hyperlink>
      <w:r w:rsidRPr="00E17392">
        <w:rPr>
          <w:rFonts w:ascii="Inter Light" w:hAnsi="Inter Light" w:cs="Arial"/>
        </w:rPr>
        <w:t>.</w:t>
      </w:r>
    </w:p>
    <w:p w:rsidR="005D71D0" w:rsidRPr="00E17392" w:rsidRDefault="005D71D0" w:rsidP="005D71D0">
      <w:pPr>
        <w:pStyle w:val="Default"/>
        <w:rPr>
          <w:rFonts w:ascii="Inter Light" w:hAnsi="Inter Light"/>
          <w:color w:val="FF0000"/>
          <w:sz w:val="22"/>
          <w:szCs w:val="22"/>
        </w:rPr>
      </w:pPr>
    </w:p>
    <w:p w:rsidR="00E17392" w:rsidRDefault="00E17392" w:rsidP="003F568F">
      <w:pPr>
        <w:rPr>
          <w:rFonts w:ascii="Inter Light" w:hAnsi="Inter Light"/>
          <w:b/>
        </w:rPr>
      </w:pPr>
    </w:p>
    <w:p w:rsidR="003F568F" w:rsidRPr="00465DD8" w:rsidRDefault="008204A8" w:rsidP="003F568F">
      <w:pPr>
        <w:rPr>
          <w:rFonts w:ascii="Inter Light" w:hAnsi="Inter Light"/>
          <w:b/>
        </w:rPr>
      </w:pPr>
      <w:r w:rsidRPr="00465DD8">
        <w:rPr>
          <w:rFonts w:ascii="Inter Light" w:hAnsi="Inter Light"/>
          <w:b/>
        </w:rPr>
        <w:t>2</w:t>
      </w:r>
      <w:r w:rsidR="007F5627" w:rsidRPr="00465DD8">
        <w:rPr>
          <w:rFonts w:ascii="Inter Light" w:hAnsi="Inter Light"/>
          <w:b/>
        </w:rPr>
        <w:t xml:space="preserve">. </w:t>
      </w:r>
      <w:r w:rsidR="008077E0" w:rsidRPr="00465DD8">
        <w:rPr>
          <w:rFonts w:ascii="Inter Light" w:hAnsi="Inter Light"/>
          <w:b/>
        </w:rPr>
        <w:t xml:space="preserve">DELO KOMISIJE </w:t>
      </w:r>
    </w:p>
    <w:p w:rsidR="007E4405" w:rsidRPr="00E17392" w:rsidRDefault="007E4405" w:rsidP="007E4405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Komisija deluje kot delovno telo ZAPS v skladu s Splošnim aktom o strokovnem nadzoru nad delom pooblaščenih arhitektov, pooblaščenih krajinskih arhitektov in pooblaščenih prostorskih načrtovalcev</w:t>
      </w:r>
    </w:p>
    <w:p w:rsidR="008C614C" w:rsidRPr="00E17392" w:rsidRDefault="003F568F" w:rsidP="008C614C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Komisija je </w:t>
      </w:r>
      <w:r w:rsidR="00651C2C" w:rsidRPr="00E17392">
        <w:rPr>
          <w:rFonts w:ascii="Inter Light" w:hAnsi="Inter Light" w:cs="Arial"/>
        </w:rPr>
        <w:t>delovno formirana v 7. senatih, glede n</w:t>
      </w:r>
      <w:r w:rsidR="00B27CBB" w:rsidRPr="00E17392">
        <w:rPr>
          <w:rFonts w:ascii="Inter Light" w:hAnsi="Inter Light" w:cs="Arial"/>
        </w:rPr>
        <w:t>a področje delovanja. G</w:t>
      </w:r>
      <w:r w:rsidR="00651C2C" w:rsidRPr="00E17392">
        <w:rPr>
          <w:rFonts w:ascii="Inter Light" w:hAnsi="Inter Light" w:cs="Arial"/>
        </w:rPr>
        <w:t xml:space="preserve">re za 3 članske senate za arhitekturo (A), krajinsko arhitekturo (KA) in prostorsko načrtovanje (PN). </w:t>
      </w:r>
      <w:r w:rsidR="005B2D7C" w:rsidRPr="00E17392">
        <w:rPr>
          <w:rFonts w:ascii="Inter Light" w:hAnsi="Inter Light" w:cs="Arial"/>
        </w:rPr>
        <w:t>Vsak senat ima tudi enega namestnika.</w:t>
      </w:r>
    </w:p>
    <w:p w:rsidR="005D71D0" w:rsidRPr="00E17392" w:rsidRDefault="005D71D0" w:rsidP="008C614C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Izžrebani so bili člani zbornice za katere se uvede </w:t>
      </w:r>
      <w:r w:rsidR="00280D96" w:rsidRPr="00E17392">
        <w:rPr>
          <w:rFonts w:ascii="Inter Light" w:hAnsi="Inter Light" w:cs="Arial"/>
        </w:rPr>
        <w:t xml:space="preserve">redni </w:t>
      </w:r>
      <w:r w:rsidRPr="00E17392">
        <w:rPr>
          <w:rFonts w:ascii="Inter Light" w:hAnsi="Inter Light" w:cs="Arial"/>
        </w:rPr>
        <w:t>strokovni nadzor in dode</w:t>
      </w:r>
      <w:r w:rsidR="00280D96" w:rsidRPr="00E17392">
        <w:rPr>
          <w:rFonts w:ascii="Inter Light" w:hAnsi="Inter Light" w:cs="Arial"/>
        </w:rPr>
        <w:t>ljeni</w:t>
      </w:r>
      <w:r w:rsidRPr="00E17392">
        <w:rPr>
          <w:rFonts w:ascii="Inter Light" w:hAnsi="Inter Light" w:cs="Arial"/>
        </w:rPr>
        <w:t xml:space="preserve"> senatom</w:t>
      </w:r>
      <w:r w:rsidR="004A628E" w:rsidRPr="00E17392">
        <w:rPr>
          <w:rFonts w:ascii="Inter Light" w:hAnsi="Inter Light" w:cs="Arial"/>
        </w:rPr>
        <w:t>.</w:t>
      </w:r>
    </w:p>
    <w:p w:rsidR="00394D85" w:rsidRPr="00E17392" w:rsidRDefault="00394D85" w:rsidP="008204A8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AC4886" w:rsidRPr="00E17392">
        <w:rPr>
          <w:rFonts w:ascii="Inter Light" w:hAnsi="Inter Light" w:cs="Arial"/>
        </w:rPr>
        <w:t>V letu 202</w:t>
      </w:r>
      <w:r w:rsidR="005B2D7C" w:rsidRPr="00E17392">
        <w:rPr>
          <w:rFonts w:ascii="Inter Light" w:hAnsi="Inter Light" w:cs="Arial"/>
        </w:rPr>
        <w:t>2</w:t>
      </w:r>
      <w:r w:rsidR="00F80905" w:rsidRPr="00E17392">
        <w:rPr>
          <w:rFonts w:ascii="Inter Light" w:hAnsi="Inter Light" w:cs="Arial"/>
        </w:rPr>
        <w:t xml:space="preserve"> </w:t>
      </w:r>
      <w:r w:rsidR="00A37CEB" w:rsidRPr="00E17392">
        <w:rPr>
          <w:rFonts w:ascii="Inter Light" w:hAnsi="Inter Light" w:cs="Arial"/>
        </w:rPr>
        <w:t xml:space="preserve">je </w:t>
      </w:r>
      <w:r w:rsidR="0083747A" w:rsidRPr="00E17392">
        <w:rPr>
          <w:rFonts w:ascii="Inter Light" w:hAnsi="Inter Light" w:cs="Arial"/>
        </w:rPr>
        <w:t>komisija</w:t>
      </w:r>
      <w:r w:rsidRPr="00E17392">
        <w:rPr>
          <w:rFonts w:ascii="Inter Light" w:hAnsi="Inter Light" w:cs="Arial"/>
        </w:rPr>
        <w:t xml:space="preserve"> </w:t>
      </w:r>
      <w:r w:rsidR="00F80905" w:rsidRPr="00E17392">
        <w:rPr>
          <w:rFonts w:ascii="Inter Light" w:hAnsi="Inter Light" w:cs="Arial"/>
        </w:rPr>
        <w:t xml:space="preserve">imela </w:t>
      </w:r>
      <w:r w:rsidR="00A37CEB" w:rsidRPr="00E17392">
        <w:rPr>
          <w:rFonts w:ascii="Inter Light" w:hAnsi="Inter Light" w:cs="Arial"/>
        </w:rPr>
        <w:t>eno</w:t>
      </w:r>
      <w:r w:rsidR="00F80905" w:rsidRPr="00E17392">
        <w:rPr>
          <w:rFonts w:ascii="Inter Light" w:hAnsi="Inter Light" w:cs="Arial"/>
        </w:rPr>
        <w:t xml:space="preserve"> </w:t>
      </w:r>
      <w:r w:rsidRPr="00E17392">
        <w:rPr>
          <w:rFonts w:ascii="Inter Light" w:hAnsi="Inter Light" w:cs="Arial"/>
        </w:rPr>
        <w:t>sej</w:t>
      </w:r>
      <w:r w:rsidR="00A37CEB" w:rsidRPr="00E17392">
        <w:rPr>
          <w:rFonts w:ascii="Inter Light" w:hAnsi="Inter Light" w:cs="Arial"/>
        </w:rPr>
        <w:t>o preko spletne platforme ZOOM</w:t>
      </w:r>
      <w:r w:rsidRPr="00E17392">
        <w:rPr>
          <w:rFonts w:ascii="Inter Light" w:hAnsi="Inter Light" w:cs="Arial"/>
        </w:rPr>
        <w:t xml:space="preserve">.  </w:t>
      </w:r>
      <w:r w:rsidR="0083747A" w:rsidRPr="00E17392">
        <w:rPr>
          <w:rFonts w:ascii="Inter Light" w:hAnsi="Inter Light" w:cs="Arial"/>
        </w:rPr>
        <w:t xml:space="preserve">Razlog </w:t>
      </w:r>
      <w:r w:rsidR="00A37CEB" w:rsidRPr="00E17392">
        <w:rPr>
          <w:rFonts w:ascii="Inter Light" w:hAnsi="Inter Light" w:cs="Arial"/>
        </w:rPr>
        <w:t xml:space="preserve">za </w:t>
      </w:r>
      <w:r w:rsidR="005B2D7C" w:rsidRPr="00E17392">
        <w:rPr>
          <w:rFonts w:ascii="Inter Light" w:hAnsi="Inter Light" w:cs="Arial"/>
        </w:rPr>
        <w:t xml:space="preserve">sejo preko spletne platforme je v začetku leta še vedno bila »Covid« situacija. Sicer pa se je </w:t>
      </w:r>
      <w:r w:rsidR="0083747A" w:rsidRPr="00E17392">
        <w:rPr>
          <w:rFonts w:ascii="Inter Light" w:hAnsi="Inter Light" w:cs="Arial"/>
        </w:rPr>
        <w:t xml:space="preserve">delo </w:t>
      </w:r>
      <w:r w:rsidRPr="00E17392">
        <w:rPr>
          <w:rFonts w:ascii="Inter Light" w:hAnsi="Inter Light" w:cs="Arial"/>
        </w:rPr>
        <w:t xml:space="preserve"> </w:t>
      </w:r>
      <w:r w:rsidR="0083747A" w:rsidRPr="00E17392">
        <w:rPr>
          <w:rFonts w:ascii="Inter Light" w:hAnsi="Inter Light" w:cs="Arial"/>
        </w:rPr>
        <w:t>v komisiji uteklo</w:t>
      </w:r>
      <w:r w:rsidR="005B2D7C" w:rsidRPr="00E17392">
        <w:rPr>
          <w:rFonts w:ascii="Inter Light" w:hAnsi="Inter Light" w:cs="Arial"/>
        </w:rPr>
        <w:t>,</w:t>
      </w:r>
      <w:r w:rsidR="0083747A" w:rsidRPr="00E17392">
        <w:rPr>
          <w:rFonts w:ascii="Inter Light" w:hAnsi="Inter Light" w:cs="Arial"/>
        </w:rPr>
        <w:t xml:space="preserve"> </w:t>
      </w:r>
      <w:r w:rsidR="00D776FF" w:rsidRPr="00E17392">
        <w:rPr>
          <w:rFonts w:ascii="Inter Light" w:hAnsi="Inter Light" w:cs="Arial"/>
        </w:rPr>
        <w:t xml:space="preserve">nepričakovana vprašanja, ki bi terjala širšo razpravo </w:t>
      </w:r>
      <w:r w:rsidR="0083747A" w:rsidRPr="00E17392">
        <w:rPr>
          <w:rFonts w:ascii="Inter Light" w:hAnsi="Inter Light" w:cs="Arial"/>
        </w:rPr>
        <w:t>se niso pojavila. Glavnina komunikacij je potekalo po senatih, ki so samostojno reševali problematiko strokovnega nadzora.</w:t>
      </w:r>
    </w:p>
    <w:p w:rsidR="004837CE" w:rsidRPr="00E17392" w:rsidRDefault="00AC4886" w:rsidP="008C614C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Od 21.10.2020 je v uporabi skupni portal (strokovni nadzor) za izmenjavo informacij med člani komisije in koordinatorko</w:t>
      </w:r>
      <w:r w:rsidR="007E4405" w:rsidRPr="00E17392">
        <w:rPr>
          <w:rFonts w:ascii="Inter Light" w:hAnsi="Inter Light" w:cs="Arial"/>
        </w:rPr>
        <w:t xml:space="preserve"> komisije</w:t>
      </w:r>
      <w:r w:rsidR="00D776FF" w:rsidRPr="00E17392">
        <w:rPr>
          <w:rFonts w:ascii="Inter Light" w:hAnsi="Inter Light" w:cs="Arial"/>
        </w:rPr>
        <w:t>, ki deluje na dnevni bazi.</w:t>
      </w:r>
    </w:p>
    <w:p w:rsidR="004837CE" w:rsidRPr="00E17392" w:rsidRDefault="00806C2E" w:rsidP="004837CE">
      <w:pPr>
        <w:rPr>
          <w:rFonts w:ascii="Inter Light" w:hAnsi="Inter Light"/>
          <w:b/>
        </w:rPr>
      </w:pPr>
      <w:r w:rsidRPr="00E17392">
        <w:rPr>
          <w:rFonts w:ascii="Inter Light" w:hAnsi="Inter Light"/>
          <w:b/>
        </w:rPr>
        <w:t>2</w:t>
      </w:r>
      <w:r w:rsidR="004837CE" w:rsidRPr="00E17392">
        <w:rPr>
          <w:rFonts w:ascii="Inter Light" w:hAnsi="Inter Light"/>
          <w:b/>
        </w:rPr>
        <w:t>.</w:t>
      </w:r>
      <w:r w:rsidR="00992D17" w:rsidRPr="00E17392">
        <w:rPr>
          <w:rFonts w:ascii="Inter Light" w:hAnsi="Inter Light"/>
          <w:b/>
        </w:rPr>
        <w:t>1</w:t>
      </w:r>
      <w:r w:rsidR="007A0A53" w:rsidRPr="00E17392">
        <w:rPr>
          <w:rFonts w:ascii="Inter Light" w:hAnsi="Inter Light"/>
          <w:b/>
        </w:rPr>
        <w:t>. Senati</w:t>
      </w:r>
    </w:p>
    <w:p w:rsidR="007A0A53" w:rsidRPr="00E17392" w:rsidRDefault="007A0A53" w:rsidP="00DD3055">
      <w:pPr>
        <w:spacing w:after="12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V komisiji deluje 7 senatov. V vsakemu so trije člani:</w:t>
      </w:r>
    </w:p>
    <w:p w:rsidR="008949AB" w:rsidRPr="00E17392" w:rsidRDefault="007A0A53" w:rsidP="00DD3055">
      <w:pPr>
        <w:spacing w:after="12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senati A1, A2, A3 na področju arhitekture </w:t>
      </w:r>
      <w:r w:rsidR="00E17392">
        <w:rPr>
          <w:rFonts w:ascii="Inter Light" w:hAnsi="Inter Light" w:cs="Arial"/>
        </w:rPr>
        <w:br/>
      </w:r>
      <w:r w:rsidRPr="00E17392">
        <w:rPr>
          <w:rFonts w:ascii="Inter Light" w:hAnsi="Inter Light" w:cs="Arial"/>
        </w:rPr>
        <w:t xml:space="preserve">- senat KA na področju krajinske arhitekture </w:t>
      </w:r>
      <w:r w:rsidR="00E17392">
        <w:rPr>
          <w:rFonts w:ascii="Inter Light" w:hAnsi="Inter Light" w:cs="Arial"/>
        </w:rPr>
        <w:br/>
      </w:r>
      <w:r w:rsidRPr="00E17392">
        <w:rPr>
          <w:rFonts w:ascii="Inter Light" w:hAnsi="Inter Light" w:cs="Arial"/>
        </w:rPr>
        <w:t>- senat PA na področju prostorskega načrtovanja</w:t>
      </w:r>
      <w:r w:rsidR="00E17392">
        <w:rPr>
          <w:rFonts w:ascii="Inter Light" w:hAnsi="Inter Light" w:cs="Arial"/>
        </w:rPr>
        <w:br/>
      </w:r>
      <w:r w:rsidR="00651C2C" w:rsidRPr="00E17392">
        <w:rPr>
          <w:rFonts w:ascii="Inter Light" w:hAnsi="Inter Light" w:cs="Arial"/>
        </w:rPr>
        <w:lastRenderedPageBreak/>
        <w:t xml:space="preserve">- Eko senat – na pobudo in v pomoč Eko skladu </w:t>
      </w:r>
      <w:r w:rsidR="00E17392">
        <w:rPr>
          <w:rFonts w:ascii="Inter Light" w:hAnsi="Inter Light" w:cs="Arial"/>
        </w:rPr>
        <w:br/>
      </w:r>
      <w:r w:rsidRPr="00E17392">
        <w:rPr>
          <w:rFonts w:ascii="Inter Light" w:hAnsi="Inter Light" w:cs="Arial"/>
        </w:rPr>
        <w:t>- senat</w:t>
      </w:r>
      <w:r w:rsidR="006575C2" w:rsidRPr="00E17392">
        <w:rPr>
          <w:rFonts w:ascii="Inter Light" w:hAnsi="Inter Light" w:cs="Arial"/>
        </w:rPr>
        <w:t xml:space="preserve"> ZAID - za reševanja nepooblaščenega podpisovanja načrtov</w:t>
      </w:r>
    </w:p>
    <w:p w:rsidR="006E310D" w:rsidRPr="00E17392" w:rsidRDefault="006E310D" w:rsidP="006E310D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Eko senat ni obravnaval nobenega primera.</w:t>
      </w:r>
    </w:p>
    <w:p w:rsidR="00FF0CA3" w:rsidRPr="00E17392" w:rsidRDefault="004863F4" w:rsidP="006E310D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Senat ZAID ni zaznal nepravilnosti v zvezi z nepooblaščenim podpisovanjem načrtov. </w:t>
      </w:r>
    </w:p>
    <w:p w:rsidR="004863F4" w:rsidRPr="00E17392" w:rsidRDefault="004863F4" w:rsidP="00FF0CA3">
      <w:pPr>
        <w:rPr>
          <w:rFonts w:ascii="Inter Light" w:hAnsi="Inter Light" w:cs="Arial"/>
          <w:color w:val="FF0000"/>
        </w:rPr>
      </w:pPr>
    </w:p>
    <w:p w:rsidR="00CB38E5" w:rsidRPr="00E17392" w:rsidRDefault="00806C2E" w:rsidP="008C614C">
      <w:pPr>
        <w:rPr>
          <w:rFonts w:ascii="Inter Light" w:hAnsi="Inter Light"/>
          <w:b/>
        </w:rPr>
      </w:pPr>
      <w:r w:rsidRPr="00E17392">
        <w:rPr>
          <w:rFonts w:ascii="Inter Light" w:hAnsi="Inter Light"/>
          <w:b/>
        </w:rPr>
        <w:t>2</w:t>
      </w:r>
      <w:r w:rsidR="00153D07" w:rsidRPr="00E17392">
        <w:rPr>
          <w:rFonts w:ascii="Inter Light" w:hAnsi="Inter Light"/>
          <w:b/>
        </w:rPr>
        <w:t>.</w:t>
      </w:r>
      <w:r w:rsidR="00992D17" w:rsidRPr="00E17392">
        <w:rPr>
          <w:rFonts w:ascii="Inter Light" w:hAnsi="Inter Light"/>
          <w:b/>
        </w:rPr>
        <w:t>2</w:t>
      </w:r>
      <w:r w:rsidR="00616B01" w:rsidRPr="00E17392">
        <w:rPr>
          <w:rFonts w:ascii="Inter Light" w:hAnsi="Inter Light"/>
          <w:b/>
        </w:rPr>
        <w:t>. Redni, izredni in obnovitveni nadzor</w:t>
      </w:r>
    </w:p>
    <w:p w:rsidR="007C6B01" w:rsidRPr="00E17392" w:rsidRDefault="007C6B01" w:rsidP="008C614C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153D07" w:rsidRPr="00E17392">
        <w:rPr>
          <w:rFonts w:ascii="Inter Light" w:hAnsi="Inter Light" w:cs="Arial"/>
        </w:rPr>
        <w:t>V letu 20</w:t>
      </w:r>
      <w:r w:rsidR="00264216" w:rsidRPr="00E17392">
        <w:rPr>
          <w:rFonts w:ascii="Inter Light" w:hAnsi="Inter Light" w:cs="Arial"/>
        </w:rPr>
        <w:t>2</w:t>
      </w:r>
      <w:r w:rsidR="00D776FF" w:rsidRPr="00E17392">
        <w:rPr>
          <w:rFonts w:ascii="Inter Light" w:hAnsi="Inter Light" w:cs="Arial"/>
        </w:rPr>
        <w:t>2</w:t>
      </w:r>
      <w:r w:rsidR="00153D07" w:rsidRPr="00E17392">
        <w:rPr>
          <w:rFonts w:ascii="Inter Light" w:hAnsi="Inter Light" w:cs="Arial"/>
        </w:rPr>
        <w:t xml:space="preserve"> je </w:t>
      </w:r>
      <w:r w:rsidR="00C477E1" w:rsidRPr="00E17392">
        <w:rPr>
          <w:rFonts w:ascii="Inter Light" w:hAnsi="Inter Light" w:cs="Arial"/>
        </w:rPr>
        <w:t xml:space="preserve">za redni nadzor </w:t>
      </w:r>
      <w:r w:rsidR="00153D07" w:rsidRPr="00E17392">
        <w:rPr>
          <w:rFonts w:ascii="Inter Light" w:hAnsi="Inter Light" w:cs="Arial"/>
        </w:rPr>
        <w:t xml:space="preserve">komisija izžrebala </w:t>
      </w:r>
      <w:r w:rsidR="005571A0" w:rsidRPr="00E17392">
        <w:rPr>
          <w:rFonts w:ascii="Inter Light" w:hAnsi="Inter Light" w:cs="Arial"/>
        </w:rPr>
        <w:t>1</w:t>
      </w:r>
      <w:r w:rsidR="00D776FF" w:rsidRPr="00E17392">
        <w:rPr>
          <w:rFonts w:ascii="Inter Light" w:hAnsi="Inter Light" w:cs="Arial"/>
        </w:rPr>
        <w:t>3</w:t>
      </w:r>
      <w:r w:rsidR="00153D07" w:rsidRPr="00E17392">
        <w:rPr>
          <w:rFonts w:ascii="Inter Light" w:hAnsi="Inter Light" w:cs="Arial"/>
        </w:rPr>
        <w:t xml:space="preserve"> član</w:t>
      </w:r>
      <w:r w:rsidR="005571A0" w:rsidRPr="00E17392">
        <w:rPr>
          <w:rFonts w:ascii="Inter Light" w:hAnsi="Inter Light" w:cs="Arial"/>
        </w:rPr>
        <w:t>ov</w:t>
      </w:r>
      <w:r w:rsidR="004426DC" w:rsidRPr="00E17392">
        <w:rPr>
          <w:rFonts w:ascii="Inter Light" w:hAnsi="Inter Light" w:cs="Arial"/>
        </w:rPr>
        <w:t>.</w:t>
      </w:r>
      <w:r w:rsidR="00632B3D" w:rsidRPr="00E17392">
        <w:rPr>
          <w:rFonts w:ascii="Inter Light" w:hAnsi="Inter Light" w:cs="Arial"/>
        </w:rPr>
        <w:t xml:space="preserve"> Dodatno je bilo izžrebanih 5 rezervnih članov.</w:t>
      </w:r>
    </w:p>
    <w:p w:rsidR="004426DC" w:rsidRPr="00E17392" w:rsidRDefault="005571A0" w:rsidP="008C614C">
      <w:pPr>
        <w:rPr>
          <w:rFonts w:ascii="Inter Light" w:hAnsi="Inter Light" w:cs="Arial"/>
          <w:color w:val="FF0000"/>
        </w:rPr>
      </w:pPr>
      <w:r w:rsidRPr="00E17392">
        <w:rPr>
          <w:rFonts w:ascii="Inter Light" w:hAnsi="Inter Light" w:cs="Arial"/>
        </w:rPr>
        <w:t xml:space="preserve">Senatu A1 se je </w:t>
      </w:r>
      <w:r w:rsidR="00387799" w:rsidRPr="00E17392">
        <w:rPr>
          <w:rFonts w:ascii="Inter Light" w:hAnsi="Inter Light" w:cs="Arial"/>
        </w:rPr>
        <w:t xml:space="preserve">po žrebanju </w:t>
      </w:r>
      <w:r w:rsidRPr="00E17392">
        <w:rPr>
          <w:rFonts w:ascii="Inter Light" w:hAnsi="Inter Light" w:cs="Arial"/>
        </w:rPr>
        <w:t xml:space="preserve">dodelilo </w:t>
      </w:r>
      <w:r w:rsidR="0039589C" w:rsidRPr="00E17392">
        <w:rPr>
          <w:rFonts w:ascii="Inter Light" w:hAnsi="Inter Light" w:cs="Arial"/>
        </w:rPr>
        <w:t>4 nadzore</w:t>
      </w:r>
      <w:r w:rsidR="00387799" w:rsidRPr="00E17392">
        <w:rPr>
          <w:rFonts w:ascii="Inter Light" w:hAnsi="Inter Light" w:cs="Arial"/>
        </w:rPr>
        <w:t>, senatu A2-</w:t>
      </w:r>
      <w:r w:rsidR="00D776FF" w:rsidRPr="00E17392">
        <w:rPr>
          <w:rFonts w:ascii="Inter Light" w:hAnsi="Inter Light" w:cs="Arial"/>
        </w:rPr>
        <w:t>4</w:t>
      </w:r>
      <w:r w:rsidR="0039589C" w:rsidRPr="00E17392">
        <w:rPr>
          <w:rFonts w:ascii="Inter Light" w:hAnsi="Inter Light" w:cs="Arial"/>
        </w:rPr>
        <w:t xml:space="preserve"> nadzor</w:t>
      </w:r>
      <w:r w:rsidR="00927BEE" w:rsidRPr="00E17392">
        <w:rPr>
          <w:rFonts w:ascii="Inter Light" w:hAnsi="Inter Light" w:cs="Arial"/>
        </w:rPr>
        <w:t>e</w:t>
      </w:r>
      <w:r w:rsidR="00387799" w:rsidRPr="00E17392">
        <w:rPr>
          <w:rFonts w:ascii="Inter Light" w:hAnsi="Inter Light" w:cs="Arial"/>
        </w:rPr>
        <w:t>, senatu A3-</w:t>
      </w:r>
      <w:r w:rsidR="00D776FF" w:rsidRPr="00E17392">
        <w:rPr>
          <w:rFonts w:ascii="Inter Light" w:hAnsi="Inter Light" w:cs="Arial"/>
        </w:rPr>
        <w:t>4 nadzore in</w:t>
      </w:r>
      <w:r w:rsidR="00387799" w:rsidRPr="00E17392">
        <w:rPr>
          <w:rFonts w:ascii="Inter Light" w:hAnsi="Inter Light" w:cs="Arial"/>
        </w:rPr>
        <w:t xml:space="preserve"> senatu KA–1 nadzor</w:t>
      </w:r>
      <w:r w:rsidR="00D776FF" w:rsidRPr="00E17392">
        <w:rPr>
          <w:rFonts w:ascii="Inter Light" w:hAnsi="Inter Light" w:cs="Arial"/>
        </w:rPr>
        <w:t xml:space="preserve">. </w:t>
      </w:r>
      <w:r w:rsidR="008949AB" w:rsidRPr="00E17392">
        <w:rPr>
          <w:rFonts w:ascii="Inter Light" w:hAnsi="Inter Light" w:cs="Arial"/>
        </w:rPr>
        <w:t>Za</w:t>
      </w:r>
      <w:r w:rsidR="00D776FF" w:rsidRPr="00E17392">
        <w:rPr>
          <w:rFonts w:ascii="Inter Light" w:hAnsi="Inter Light" w:cs="Arial"/>
        </w:rPr>
        <w:t xml:space="preserve"> senat PA</w:t>
      </w:r>
      <w:r w:rsidR="0039230F" w:rsidRPr="00E17392">
        <w:rPr>
          <w:rFonts w:ascii="Inter Light" w:hAnsi="Inter Light" w:cs="Arial"/>
        </w:rPr>
        <w:t xml:space="preserve"> </w:t>
      </w:r>
      <w:r w:rsidR="00D776FF" w:rsidRPr="00E17392">
        <w:rPr>
          <w:rFonts w:ascii="Inter Light" w:hAnsi="Inter Light" w:cs="Arial"/>
        </w:rPr>
        <w:t>ni bil izžreban noben</w:t>
      </w:r>
      <w:r w:rsidR="0039230F" w:rsidRPr="00E17392">
        <w:rPr>
          <w:rFonts w:ascii="Inter Light" w:hAnsi="Inter Light" w:cs="Arial"/>
        </w:rPr>
        <w:t xml:space="preserve"> nadzor</w:t>
      </w:r>
      <w:r w:rsidR="00387799" w:rsidRPr="00E17392">
        <w:rPr>
          <w:rFonts w:ascii="Inter Light" w:hAnsi="Inter Light" w:cs="Arial"/>
        </w:rPr>
        <w:t xml:space="preserve">. </w:t>
      </w:r>
      <w:r w:rsidR="005A4A8B" w:rsidRPr="00E17392">
        <w:rPr>
          <w:rFonts w:ascii="Inter Light" w:hAnsi="Inter Light" w:cs="Arial"/>
        </w:rPr>
        <w:t xml:space="preserve"> </w:t>
      </w:r>
      <w:r w:rsidR="004426DC" w:rsidRPr="00E17392">
        <w:rPr>
          <w:rFonts w:ascii="Inter Light" w:hAnsi="Inter Light" w:cs="Arial"/>
        </w:rPr>
        <w:t>Iz leta 20</w:t>
      </w:r>
      <w:r w:rsidR="00D776FF" w:rsidRPr="00E17392">
        <w:rPr>
          <w:rFonts w:ascii="Inter Light" w:hAnsi="Inter Light" w:cs="Arial"/>
        </w:rPr>
        <w:t>21</w:t>
      </w:r>
      <w:r w:rsidR="00632B3D" w:rsidRPr="00E17392">
        <w:rPr>
          <w:rFonts w:ascii="Inter Light" w:hAnsi="Inter Light" w:cs="Arial"/>
        </w:rPr>
        <w:t xml:space="preserve"> je bil preneš</w:t>
      </w:r>
      <w:r w:rsidR="004426DC" w:rsidRPr="00E17392">
        <w:rPr>
          <w:rFonts w:ascii="Inter Light" w:hAnsi="Inter Light" w:cs="Arial"/>
        </w:rPr>
        <w:t>en en nadzor</w:t>
      </w:r>
      <w:r w:rsidR="00D776FF" w:rsidRPr="00E17392">
        <w:rPr>
          <w:rFonts w:ascii="Inter Light" w:hAnsi="Inter Light" w:cs="Arial"/>
        </w:rPr>
        <w:t xml:space="preserve">. </w:t>
      </w:r>
      <w:r w:rsidR="004F514F" w:rsidRPr="00E17392">
        <w:rPr>
          <w:rFonts w:ascii="Inter Light" w:hAnsi="Inter Light" w:cs="Arial"/>
        </w:rPr>
        <w:t xml:space="preserve">Zaključenih je 13 primerov. </w:t>
      </w:r>
      <w:r w:rsidR="00D776FF" w:rsidRPr="00E17392">
        <w:rPr>
          <w:rFonts w:ascii="Inter Light" w:hAnsi="Inter Light" w:cs="Arial"/>
        </w:rPr>
        <w:t xml:space="preserve">Do 31.12.2022 ostal nezaključen 1 primer. </w:t>
      </w:r>
    </w:p>
    <w:p w:rsidR="00632B3D" w:rsidRPr="00E17392" w:rsidRDefault="007C6B01" w:rsidP="00632B3D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C477E1" w:rsidRPr="00E17392">
        <w:rPr>
          <w:rFonts w:ascii="Inter Light" w:hAnsi="Inter Light" w:cs="Arial"/>
        </w:rPr>
        <w:t>Z</w:t>
      </w:r>
      <w:r w:rsidR="00153D07" w:rsidRPr="00E17392">
        <w:rPr>
          <w:rFonts w:ascii="Inter Light" w:hAnsi="Inter Light" w:cs="Arial"/>
        </w:rPr>
        <w:t xml:space="preserve">a </w:t>
      </w:r>
      <w:r w:rsidR="00C477E1" w:rsidRPr="00E17392">
        <w:rPr>
          <w:rFonts w:ascii="Inter Light" w:hAnsi="Inter Light" w:cs="Arial"/>
        </w:rPr>
        <w:t xml:space="preserve">izvedbo </w:t>
      </w:r>
      <w:r w:rsidR="00153D07" w:rsidRPr="00E17392">
        <w:rPr>
          <w:rFonts w:ascii="Inter Light" w:hAnsi="Inter Light" w:cs="Arial"/>
        </w:rPr>
        <w:t>izredn</w:t>
      </w:r>
      <w:r w:rsidR="00C477E1" w:rsidRPr="00E17392">
        <w:rPr>
          <w:rFonts w:ascii="Inter Light" w:hAnsi="Inter Light" w:cs="Arial"/>
        </w:rPr>
        <w:t>ega</w:t>
      </w:r>
      <w:r w:rsidR="00153D07" w:rsidRPr="00E17392">
        <w:rPr>
          <w:rFonts w:ascii="Inter Light" w:hAnsi="Inter Light" w:cs="Arial"/>
        </w:rPr>
        <w:t xml:space="preserve"> </w:t>
      </w:r>
      <w:r w:rsidR="004426DC" w:rsidRPr="00E17392">
        <w:rPr>
          <w:rFonts w:ascii="Inter Light" w:hAnsi="Inter Light" w:cs="Arial"/>
        </w:rPr>
        <w:t xml:space="preserve">nadzora </w:t>
      </w:r>
      <w:r w:rsidR="00632B3D" w:rsidRPr="00E17392">
        <w:rPr>
          <w:rFonts w:ascii="Inter Light" w:hAnsi="Inter Light" w:cs="Arial"/>
        </w:rPr>
        <w:t xml:space="preserve">je </w:t>
      </w:r>
      <w:r w:rsidR="005765AF" w:rsidRPr="00E17392">
        <w:rPr>
          <w:rFonts w:ascii="Inter Light" w:hAnsi="Inter Light" w:cs="Arial"/>
        </w:rPr>
        <w:t xml:space="preserve">komisija </w:t>
      </w:r>
      <w:r w:rsidR="00632B3D" w:rsidRPr="00E17392">
        <w:rPr>
          <w:rFonts w:ascii="Inter Light" w:hAnsi="Inter Light" w:cs="Arial"/>
        </w:rPr>
        <w:t>prejela eno</w:t>
      </w:r>
      <w:r w:rsidR="004426DC" w:rsidRPr="00E17392">
        <w:rPr>
          <w:rFonts w:ascii="Inter Light" w:hAnsi="Inter Light" w:cs="Arial"/>
        </w:rPr>
        <w:t xml:space="preserve"> </w:t>
      </w:r>
      <w:r w:rsidR="00632B3D" w:rsidRPr="00E17392">
        <w:rPr>
          <w:rFonts w:ascii="Inter Light" w:hAnsi="Inter Light" w:cs="Arial"/>
        </w:rPr>
        <w:t xml:space="preserve">pobudo s strani Ministrstva za okolje in prostor nad delom pooblaščenega prostorskega načrtovalca. Po pregledu dokumentacije </w:t>
      </w:r>
      <w:r w:rsidR="00616B01" w:rsidRPr="00E17392">
        <w:rPr>
          <w:rFonts w:ascii="Inter Light" w:hAnsi="Inter Light" w:cs="Arial"/>
        </w:rPr>
        <w:t>je komisija sklenila</w:t>
      </w:r>
      <w:r w:rsidR="00632B3D" w:rsidRPr="00E17392">
        <w:rPr>
          <w:rFonts w:ascii="Inter Light" w:hAnsi="Inter Light" w:cs="Arial"/>
        </w:rPr>
        <w:t xml:space="preserve">, da </w:t>
      </w:r>
      <w:r w:rsidR="00616B01" w:rsidRPr="00E17392">
        <w:rPr>
          <w:rFonts w:ascii="Inter Light" w:hAnsi="Inter Light" w:cs="Arial"/>
        </w:rPr>
        <w:t>ni bilo zaznati kršitve dela in strokovnosti člana in da razlog za uvedbo izrednega strokovnega nadzora ne obstaja.</w:t>
      </w:r>
    </w:p>
    <w:p w:rsidR="00616B01" w:rsidRPr="00E17392" w:rsidRDefault="00616B01" w:rsidP="00632B3D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S strani komisije je bilo v letu 2021 odrejenih 11 obnovitvenih nadzorov. V letu 2022 sta ostala nedokončana 2 nadzora.</w:t>
      </w:r>
    </w:p>
    <w:p w:rsidR="00A34F15" w:rsidRPr="00E17392" w:rsidRDefault="00806C2E" w:rsidP="00A34F15">
      <w:pPr>
        <w:rPr>
          <w:rFonts w:ascii="Inter Light" w:hAnsi="Inter Light"/>
        </w:rPr>
      </w:pPr>
      <w:r w:rsidRPr="00E17392">
        <w:rPr>
          <w:rFonts w:ascii="Inter Light" w:hAnsi="Inter Light"/>
          <w:b/>
        </w:rPr>
        <w:t>3</w:t>
      </w:r>
      <w:r w:rsidR="00A34F15" w:rsidRPr="00E17392">
        <w:rPr>
          <w:rFonts w:ascii="Inter Light" w:hAnsi="Inter Light"/>
          <w:b/>
        </w:rPr>
        <w:t>. ZAKLJUČKI</w:t>
      </w:r>
      <w:r w:rsidR="00A34F15" w:rsidRPr="00E17392">
        <w:rPr>
          <w:rFonts w:ascii="Inter Light" w:hAnsi="Inter Light"/>
        </w:rPr>
        <w:t xml:space="preserve"> </w:t>
      </w:r>
    </w:p>
    <w:p w:rsidR="00045D7A" w:rsidRPr="00E17392" w:rsidRDefault="00170767" w:rsidP="00A34F15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1.</w:t>
      </w:r>
      <w:r w:rsidR="00A34F15" w:rsidRPr="00E17392">
        <w:rPr>
          <w:rFonts w:ascii="Inter Light" w:hAnsi="Inter Light" w:cs="Arial"/>
        </w:rPr>
        <w:t xml:space="preserve"> Izdelan</w:t>
      </w:r>
      <w:r w:rsidR="008204A8" w:rsidRPr="00E17392">
        <w:rPr>
          <w:rFonts w:ascii="Inter Light" w:hAnsi="Inter Light" w:cs="Arial"/>
        </w:rPr>
        <w:t>a</w:t>
      </w:r>
      <w:r w:rsidR="00A34F15" w:rsidRPr="00E17392">
        <w:rPr>
          <w:rFonts w:ascii="Inter Light" w:hAnsi="Inter Light" w:cs="Arial"/>
        </w:rPr>
        <w:t xml:space="preserve"> eno</w:t>
      </w:r>
      <w:r w:rsidR="00927BEE" w:rsidRPr="00E17392">
        <w:rPr>
          <w:rFonts w:ascii="Inter Light" w:hAnsi="Inter Light" w:cs="Arial"/>
        </w:rPr>
        <w:t>tna metodologija (</w:t>
      </w:r>
      <w:r w:rsidR="00A34F15" w:rsidRPr="00E17392">
        <w:rPr>
          <w:rFonts w:ascii="Inter Light" w:hAnsi="Inter Light" w:cs="Arial"/>
        </w:rPr>
        <w:t>vzorec za pregled projektne dokumentacije članov</w:t>
      </w:r>
      <w:r w:rsidR="00927BEE" w:rsidRPr="00E17392">
        <w:rPr>
          <w:rFonts w:ascii="Inter Light" w:hAnsi="Inter Light" w:cs="Arial"/>
        </w:rPr>
        <w:t>)</w:t>
      </w:r>
      <w:r w:rsidR="005A4A8B" w:rsidRPr="00E17392">
        <w:rPr>
          <w:rFonts w:ascii="Inter Light" w:hAnsi="Inter Light" w:cs="Arial"/>
        </w:rPr>
        <w:t xml:space="preserve"> </w:t>
      </w:r>
      <w:r w:rsidR="00927BEE" w:rsidRPr="00E17392">
        <w:rPr>
          <w:rFonts w:ascii="Inter Light" w:hAnsi="Inter Light" w:cs="Arial"/>
        </w:rPr>
        <w:t xml:space="preserve">- </w:t>
      </w:r>
      <w:r w:rsidR="00284B50" w:rsidRPr="00E17392">
        <w:rPr>
          <w:rFonts w:ascii="Inter Light" w:hAnsi="Inter Light" w:cs="Arial"/>
        </w:rPr>
        <w:t>služi kot ogrodje za pregled</w:t>
      </w:r>
      <w:r w:rsidR="00927BEE" w:rsidRPr="00E17392">
        <w:rPr>
          <w:rFonts w:ascii="Inter Light" w:hAnsi="Inter Light" w:cs="Arial"/>
        </w:rPr>
        <w:t>,</w:t>
      </w:r>
      <w:r w:rsidR="00284B50" w:rsidRPr="00E17392">
        <w:rPr>
          <w:rFonts w:ascii="Inter Light" w:hAnsi="Inter Light" w:cs="Arial"/>
        </w:rPr>
        <w:t xml:space="preserve"> </w:t>
      </w:r>
      <w:r w:rsidR="00927BEE" w:rsidRPr="00E17392">
        <w:rPr>
          <w:rFonts w:ascii="Inter Light" w:hAnsi="Inter Light" w:cs="Arial"/>
        </w:rPr>
        <w:t>(</w:t>
      </w:r>
      <w:r w:rsidR="005A4A8B" w:rsidRPr="00E17392">
        <w:rPr>
          <w:rFonts w:ascii="Inter Light" w:hAnsi="Inter Light" w:cs="Arial"/>
        </w:rPr>
        <w:t>vzorec za izdelavo poročila</w:t>
      </w:r>
      <w:r w:rsidR="00045D7A" w:rsidRPr="00E17392">
        <w:rPr>
          <w:rFonts w:ascii="Inter Light" w:hAnsi="Inter Light" w:cs="Arial"/>
        </w:rPr>
        <w:t xml:space="preserve"> o ugotovljenem dejanskem stanju</w:t>
      </w:r>
      <w:r w:rsidR="005A4A8B" w:rsidRPr="00E17392">
        <w:rPr>
          <w:rFonts w:ascii="Inter Light" w:hAnsi="Inter Light" w:cs="Arial"/>
        </w:rPr>
        <w:t>, vzorec za izdelavo ugotovitvenega zapisnika</w:t>
      </w:r>
      <w:r w:rsidR="00927BEE" w:rsidRPr="00E17392">
        <w:rPr>
          <w:rFonts w:ascii="Inter Light" w:hAnsi="Inter Light" w:cs="Arial"/>
        </w:rPr>
        <w:t>) -</w:t>
      </w:r>
      <w:r w:rsidR="00045D7A" w:rsidRPr="00E17392">
        <w:rPr>
          <w:rFonts w:ascii="Inter Light" w:hAnsi="Inter Light" w:cs="Arial"/>
        </w:rPr>
        <w:t xml:space="preserve"> </w:t>
      </w:r>
      <w:r w:rsidR="00284B50" w:rsidRPr="00E17392">
        <w:rPr>
          <w:rFonts w:ascii="Inter Light" w:hAnsi="Inter Light" w:cs="Arial"/>
        </w:rPr>
        <w:t>se uporablja</w:t>
      </w:r>
    </w:p>
    <w:p w:rsidR="00A34F15" w:rsidRPr="00E17392" w:rsidRDefault="00170767" w:rsidP="00A34F15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2.</w:t>
      </w:r>
      <w:r w:rsidR="00891690" w:rsidRPr="00E17392">
        <w:rPr>
          <w:rFonts w:ascii="Inter Light" w:hAnsi="Inter Light" w:cs="Arial"/>
        </w:rPr>
        <w:t xml:space="preserve"> S</w:t>
      </w:r>
      <w:r w:rsidR="00A34F15" w:rsidRPr="00E17392">
        <w:rPr>
          <w:rFonts w:ascii="Inter Light" w:hAnsi="Inter Light" w:cs="Arial"/>
        </w:rPr>
        <w:t>enat</w:t>
      </w:r>
      <w:r w:rsidR="00891690" w:rsidRPr="00E17392">
        <w:rPr>
          <w:rFonts w:ascii="Inter Light" w:hAnsi="Inter Light" w:cs="Arial"/>
        </w:rPr>
        <w:t>i</w:t>
      </w:r>
      <w:r w:rsidR="00A34F15" w:rsidRPr="00E17392">
        <w:rPr>
          <w:rFonts w:ascii="Inter Light" w:hAnsi="Inter Light" w:cs="Arial"/>
        </w:rPr>
        <w:t xml:space="preserve"> s</w:t>
      </w:r>
      <w:r w:rsidR="00891690" w:rsidRPr="00E17392">
        <w:rPr>
          <w:rFonts w:ascii="Inter Light" w:hAnsi="Inter Light" w:cs="Arial"/>
        </w:rPr>
        <w:t>o</w:t>
      </w:r>
      <w:r w:rsidR="00A34F15" w:rsidRPr="00E17392">
        <w:rPr>
          <w:rFonts w:ascii="Inter Light" w:hAnsi="Inter Light" w:cs="Arial"/>
        </w:rPr>
        <w:t xml:space="preserve"> o</w:t>
      </w:r>
      <w:r w:rsidR="00891690" w:rsidRPr="00E17392">
        <w:rPr>
          <w:rFonts w:ascii="Inter Light" w:hAnsi="Inter Light" w:cs="Arial"/>
        </w:rPr>
        <w:t xml:space="preserve">bravnavali </w:t>
      </w:r>
      <w:r w:rsidR="0039589C" w:rsidRPr="00E17392">
        <w:rPr>
          <w:rFonts w:ascii="Inter Light" w:hAnsi="Inter Light" w:cs="Arial"/>
        </w:rPr>
        <w:t>1</w:t>
      </w:r>
      <w:r w:rsidR="008949AB" w:rsidRPr="00E17392">
        <w:rPr>
          <w:rFonts w:ascii="Inter Light" w:hAnsi="Inter Light" w:cs="Arial"/>
        </w:rPr>
        <w:t>4</w:t>
      </w:r>
      <w:r w:rsidR="00891690" w:rsidRPr="00E17392">
        <w:rPr>
          <w:rFonts w:ascii="Inter Light" w:hAnsi="Inter Light" w:cs="Arial"/>
        </w:rPr>
        <w:t xml:space="preserve"> r</w:t>
      </w:r>
      <w:r w:rsidR="00A34F15" w:rsidRPr="00E17392">
        <w:rPr>
          <w:rFonts w:ascii="Inter Light" w:hAnsi="Inter Light" w:cs="Arial"/>
        </w:rPr>
        <w:t>edn</w:t>
      </w:r>
      <w:r w:rsidR="00891690" w:rsidRPr="00E17392">
        <w:rPr>
          <w:rFonts w:ascii="Inter Light" w:hAnsi="Inter Light" w:cs="Arial"/>
        </w:rPr>
        <w:t>ih</w:t>
      </w:r>
      <w:r w:rsidR="008949AB" w:rsidRPr="00E17392">
        <w:rPr>
          <w:rFonts w:ascii="Inter Light" w:hAnsi="Inter Light" w:cs="Arial"/>
        </w:rPr>
        <w:t xml:space="preserve"> in 11</w:t>
      </w:r>
      <w:r w:rsidR="0039589C" w:rsidRPr="00E17392">
        <w:rPr>
          <w:rFonts w:ascii="Inter Light" w:hAnsi="Inter Light" w:cs="Arial"/>
        </w:rPr>
        <w:t xml:space="preserve"> obnovitve</w:t>
      </w:r>
      <w:r w:rsidR="008949AB" w:rsidRPr="00E17392">
        <w:rPr>
          <w:rFonts w:ascii="Inter Light" w:hAnsi="Inter Light" w:cs="Arial"/>
        </w:rPr>
        <w:t xml:space="preserve">nih </w:t>
      </w:r>
      <w:r w:rsidR="00A34F15" w:rsidRPr="00E17392">
        <w:rPr>
          <w:rFonts w:ascii="Inter Light" w:hAnsi="Inter Light" w:cs="Arial"/>
        </w:rPr>
        <w:t>nadzor</w:t>
      </w:r>
      <w:r w:rsidR="008949AB" w:rsidRPr="00E17392">
        <w:rPr>
          <w:rFonts w:ascii="Inter Light" w:hAnsi="Inter Light" w:cs="Arial"/>
        </w:rPr>
        <w:t>ov</w:t>
      </w:r>
      <w:r w:rsidR="00DA60D2" w:rsidRPr="00E17392">
        <w:rPr>
          <w:rFonts w:ascii="Inter Light" w:hAnsi="Inter Light" w:cs="Arial"/>
        </w:rPr>
        <w:t xml:space="preserve"> (2 sta bila prenesena iz 2021)</w:t>
      </w:r>
      <w:r w:rsidR="00967D99" w:rsidRPr="00E17392">
        <w:rPr>
          <w:rFonts w:ascii="Inter Light" w:hAnsi="Inter Light" w:cs="Arial"/>
        </w:rPr>
        <w:t xml:space="preserve">. Za </w:t>
      </w:r>
      <w:r w:rsidR="00891690" w:rsidRPr="00E17392">
        <w:rPr>
          <w:rFonts w:ascii="Inter Light" w:hAnsi="Inter Light" w:cs="Arial"/>
        </w:rPr>
        <w:t>1</w:t>
      </w:r>
      <w:r w:rsidR="008949AB" w:rsidRPr="00E17392">
        <w:rPr>
          <w:rFonts w:ascii="Inter Light" w:hAnsi="Inter Light" w:cs="Arial"/>
        </w:rPr>
        <w:t>3</w:t>
      </w:r>
      <w:r w:rsidR="00891690" w:rsidRPr="00E17392">
        <w:rPr>
          <w:rFonts w:ascii="Inter Light" w:hAnsi="Inter Light" w:cs="Arial"/>
        </w:rPr>
        <w:t xml:space="preserve"> rednih </w:t>
      </w:r>
      <w:r w:rsidR="00967D99" w:rsidRPr="00E17392">
        <w:rPr>
          <w:rFonts w:ascii="Inter Light" w:hAnsi="Inter Light" w:cs="Arial"/>
        </w:rPr>
        <w:t>primer</w:t>
      </w:r>
      <w:r w:rsidR="00891690" w:rsidRPr="00E17392">
        <w:rPr>
          <w:rFonts w:ascii="Inter Light" w:hAnsi="Inter Light" w:cs="Arial"/>
        </w:rPr>
        <w:t>ov</w:t>
      </w:r>
      <w:r w:rsidR="00967D99" w:rsidRPr="00E17392">
        <w:rPr>
          <w:rFonts w:ascii="Inter Light" w:hAnsi="Inter Light" w:cs="Arial"/>
        </w:rPr>
        <w:t xml:space="preserve"> so bil</w:t>
      </w:r>
      <w:r w:rsidR="008949AB" w:rsidRPr="00E17392">
        <w:rPr>
          <w:rFonts w:ascii="Inter Light" w:hAnsi="Inter Light" w:cs="Arial"/>
        </w:rPr>
        <w:t>a</w:t>
      </w:r>
      <w:r w:rsidR="00967D99" w:rsidRPr="00E17392">
        <w:rPr>
          <w:rFonts w:ascii="Inter Light" w:hAnsi="Inter Light" w:cs="Arial"/>
        </w:rPr>
        <w:t xml:space="preserve"> izdelana poročila o pregle</w:t>
      </w:r>
      <w:r w:rsidR="00DA60D2" w:rsidRPr="00E17392">
        <w:rPr>
          <w:rFonts w:ascii="Inter Light" w:hAnsi="Inter Light" w:cs="Arial"/>
        </w:rPr>
        <w:t>du in skupno zaključno poročilo.</w:t>
      </w:r>
      <w:r w:rsidR="00891690" w:rsidRPr="00E17392">
        <w:rPr>
          <w:rFonts w:ascii="Inter Light" w:hAnsi="Inter Light" w:cs="Arial"/>
        </w:rPr>
        <w:t xml:space="preserve"> </w:t>
      </w:r>
      <w:r w:rsidR="00284B50" w:rsidRPr="00E17392">
        <w:rPr>
          <w:rFonts w:ascii="Inter Light" w:hAnsi="Inter Light" w:cs="Arial"/>
        </w:rPr>
        <w:t>Do 31.12.202</w:t>
      </w:r>
      <w:r w:rsidR="008949AB" w:rsidRPr="00E17392">
        <w:rPr>
          <w:rFonts w:ascii="Inter Light" w:hAnsi="Inter Light" w:cs="Arial"/>
        </w:rPr>
        <w:t>2</w:t>
      </w:r>
      <w:r w:rsidR="00284B50" w:rsidRPr="00E17392">
        <w:rPr>
          <w:rFonts w:ascii="Inter Light" w:hAnsi="Inter Light" w:cs="Arial"/>
        </w:rPr>
        <w:t xml:space="preserve"> </w:t>
      </w:r>
      <w:r w:rsidR="00187C98" w:rsidRPr="00E17392">
        <w:rPr>
          <w:rFonts w:ascii="Inter Light" w:hAnsi="Inter Light" w:cs="Arial"/>
        </w:rPr>
        <w:t>je</w:t>
      </w:r>
      <w:r w:rsidR="00284B50" w:rsidRPr="00E17392">
        <w:rPr>
          <w:rFonts w:ascii="Inter Light" w:hAnsi="Inter Light" w:cs="Arial"/>
        </w:rPr>
        <w:t xml:space="preserve"> bil </w:t>
      </w:r>
      <w:r w:rsidR="00187C98" w:rsidRPr="00E17392">
        <w:rPr>
          <w:rFonts w:ascii="Inter Light" w:hAnsi="Inter Light" w:cs="Arial"/>
        </w:rPr>
        <w:t>ne</w:t>
      </w:r>
      <w:r w:rsidR="002D038E" w:rsidRPr="00E17392">
        <w:rPr>
          <w:rFonts w:ascii="Inter Light" w:hAnsi="Inter Light" w:cs="Arial"/>
        </w:rPr>
        <w:t>zaključen</w:t>
      </w:r>
      <w:r w:rsidR="00284B50" w:rsidRPr="00E17392">
        <w:rPr>
          <w:rFonts w:ascii="Inter Light" w:hAnsi="Inter Light" w:cs="Arial"/>
        </w:rPr>
        <w:t xml:space="preserve"> en primer</w:t>
      </w:r>
      <w:r w:rsidR="00187C98" w:rsidRPr="00E17392">
        <w:rPr>
          <w:rFonts w:ascii="Inter Light" w:hAnsi="Inter Light" w:cs="Arial"/>
        </w:rPr>
        <w:t xml:space="preserve"> rednega nadzora</w:t>
      </w:r>
      <w:r w:rsidR="008949AB" w:rsidRPr="00E17392">
        <w:rPr>
          <w:rFonts w:ascii="Inter Light" w:hAnsi="Inter Light" w:cs="Arial"/>
        </w:rPr>
        <w:t xml:space="preserve"> in </w:t>
      </w:r>
      <w:r w:rsidR="00DA60D2" w:rsidRPr="00E17392">
        <w:rPr>
          <w:rFonts w:ascii="Inter Light" w:hAnsi="Inter Light" w:cs="Arial"/>
        </w:rPr>
        <w:t>šest</w:t>
      </w:r>
      <w:r w:rsidR="008949AB" w:rsidRPr="00E17392">
        <w:rPr>
          <w:rFonts w:ascii="Inter Light" w:hAnsi="Inter Light" w:cs="Arial"/>
        </w:rPr>
        <w:t xml:space="preserve"> primer</w:t>
      </w:r>
      <w:r w:rsidR="00DA60D2" w:rsidRPr="00E17392">
        <w:rPr>
          <w:rFonts w:ascii="Inter Light" w:hAnsi="Inter Light" w:cs="Arial"/>
        </w:rPr>
        <w:t>ov</w:t>
      </w:r>
      <w:r w:rsidR="008949AB" w:rsidRPr="00E17392">
        <w:rPr>
          <w:rFonts w:ascii="Inter Light" w:hAnsi="Inter Light" w:cs="Arial"/>
        </w:rPr>
        <w:t xml:space="preserve"> obnovitvenega nadzora.</w:t>
      </w:r>
      <w:r w:rsidR="00DA60D2" w:rsidRPr="00E17392">
        <w:rPr>
          <w:rFonts w:ascii="Inter Light" w:hAnsi="Inter Light" w:cs="Arial"/>
        </w:rPr>
        <w:t xml:space="preserve"> </w:t>
      </w:r>
    </w:p>
    <w:p w:rsidR="00A34F15" w:rsidRPr="00E17392" w:rsidRDefault="00170767" w:rsidP="00A34F15">
      <w:pPr>
        <w:rPr>
          <w:rFonts w:ascii="Inter Light" w:hAnsi="Inter Light" w:cs="Arial"/>
          <w:color w:val="FF0000"/>
        </w:rPr>
      </w:pPr>
      <w:r w:rsidRPr="00E17392">
        <w:rPr>
          <w:rFonts w:ascii="Inter Light" w:hAnsi="Inter Light" w:cs="Arial"/>
        </w:rPr>
        <w:t>3.</w:t>
      </w:r>
      <w:r w:rsidR="004F514F" w:rsidRPr="00E17392">
        <w:rPr>
          <w:rFonts w:ascii="Inter Light" w:hAnsi="Inter Light" w:cs="Arial"/>
        </w:rPr>
        <w:t xml:space="preserve"> Komisija je disciplinskemu tožilcu</w:t>
      </w:r>
      <w:r w:rsidR="00A34F15" w:rsidRPr="00E17392">
        <w:rPr>
          <w:rFonts w:ascii="Inter Light" w:hAnsi="Inter Light" w:cs="Arial"/>
        </w:rPr>
        <w:t xml:space="preserve"> predala</w:t>
      </w:r>
      <w:r w:rsidR="004F514F" w:rsidRPr="00E17392">
        <w:rPr>
          <w:rFonts w:ascii="Inter Light" w:hAnsi="Inter Light" w:cs="Arial"/>
        </w:rPr>
        <w:t xml:space="preserve"> </w:t>
      </w:r>
      <w:r w:rsidR="00DA60D2" w:rsidRPr="00E17392">
        <w:rPr>
          <w:rFonts w:ascii="Inter Light" w:hAnsi="Inter Light" w:cs="Arial"/>
        </w:rPr>
        <w:t>6</w:t>
      </w:r>
      <w:r w:rsidR="004F514F" w:rsidRPr="00E17392">
        <w:rPr>
          <w:rFonts w:ascii="Inter Light" w:hAnsi="Inter Light" w:cs="Arial"/>
        </w:rPr>
        <w:t xml:space="preserve"> primer</w:t>
      </w:r>
      <w:r w:rsidR="00DA60D2" w:rsidRPr="00E17392">
        <w:rPr>
          <w:rFonts w:ascii="Inter Light" w:hAnsi="Inter Light" w:cs="Arial"/>
        </w:rPr>
        <w:t>ov</w:t>
      </w:r>
      <w:r w:rsidR="00045D7A" w:rsidRPr="00E17392">
        <w:rPr>
          <w:rFonts w:ascii="Inter Light" w:hAnsi="Inter Light" w:cs="Arial"/>
        </w:rPr>
        <w:t xml:space="preserve">. </w:t>
      </w:r>
      <w:r w:rsidR="00DA60D2" w:rsidRPr="00E17392">
        <w:rPr>
          <w:rFonts w:ascii="Inter Light" w:hAnsi="Inter Light" w:cs="Arial"/>
        </w:rPr>
        <w:t xml:space="preserve">3 iz rednih nadzorov in 3 iz obnovitvenih nadzorov. </w:t>
      </w:r>
      <w:r w:rsidR="00045D7A" w:rsidRPr="00E17392">
        <w:rPr>
          <w:rFonts w:ascii="Inter Light" w:hAnsi="Inter Light" w:cs="Arial"/>
        </w:rPr>
        <w:t xml:space="preserve">Izdala </w:t>
      </w:r>
      <w:r w:rsidR="002B56F3" w:rsidRPr="00E17392">
        <w:rPr>
          <w:rFonts w:ascii="Inter Light" w:hAnsi="Inter Light" w:cs="Arial"/>
        </w:rPr>
        <w:t>je</w:t>
      </w:r>
      <w:r w:rsidR="00045D7A" w:rsidRPr="00E17392">
        <w:rPr>
          <w:rFonts w:ascii="Inter Light" w:hAnsi="Inter Light" w:cs="Arial"/>
        </w:rPr>
        <w:t xml:space="preserve"> priporočil</w:t>
      </w:r>
      <w:r w:rsidR="002B56F3" w:rsidRPr="00E17392">
        <w:rPr>
          <w:rFonts w:ascii="Inter Light" w:hAnsi="Inter Light" w:cs="Arial"/>
        </w:rPr>
        <w:t xml:space="preserve">a </w:t>
      </w:r>
      <w:r w:rsidR="00045D7A" w:rsidRPr="00E17392">
        <w:rPr>
          <w:rFonts w:ascii="Inter Light" w:hAnsi="Inter Light" w:cs="Arial"/>
        </w:rPr>
        <w:t xml:space="preserve"> </w:t>
      </w:r>
      <w:r w:rsidR="002B56F3" w:rsidRPr="00E17392">
        <w:rPr>
          <w:rFonts w:ascii="Inter Light" w:hAnsi="Inter Light" w:cs="Arial"/>
        </w:rPr>
        <w:t>za odpravo pomanjkljivosti</w:t>
      </w:r>
      <w:r w:rsidR="00187C98" w:rsidRPr="00E17392">
        <w:rPr>
          <w:rFonts w:ascii="Inter Light" w:hAnsi="Inter Light" w:cs="Arial"/>
        </w:rPr>
        <w:t>, 4 predloge za obvezno izobraževanje</w:t>
      </w:r>
      <w:r w:rsidR="00422485" w:rsidRPr="00E17392">
        <w:rPr>
          <w:rFonts w:ascii="Inter Light" w:hAnsi="Inter Light" w:cs="Arial"/>
        </w:rPr>
        <w:t xml:space="preserve">, </w:t>
      </w:r>
      <w:r w:rsidR="00DA60D2" w:rsidRPr="00E17392">
        <w:rPr>
          <w:rFonts w:ascii="Inter Light" w:hAnsi="Inter Light" w:cs="Arial"/>
        </w:rPr>
        <w:t>4</w:t>
      </w:r>
      <w:r w:rsidR="00045D7A" w:rsidRPr="00E17392">
        <w:rPr>
          <w:rFonts w:ascii="Inter Light" w:hAnsi="Inter Light" w:cs="Arial"/>
        </w:rPr>
        <w:t xml:space="preserve"> predlog</w:t>
      </w:r>
      <w:r w:rsidR="0083599F" w:rsidRPr="00E17392">
        <w:rPr>
          <w:rFonts w:ascii="Inter Light" w:hAnsi="Inter Light" w:cs="Arial"/>
        </w:rPr>
        <w:t>e</w:t>
      </w:r>
      <w:r w:rsidR="00187C98" w:rsidRPr="00E17392">
        <w:rPr>
          <w:rFonts w:ascii="Inter Light" w:hAnsi="Inter Light" w:cs="Arial"/>
        </w:rPr>
        <w:t xml:space="preserve"> za ob</w:t>
      </w:r>
      <w:r w:rsidR="00045D7A" w:rsidRPr="00E17392">
        <w:rPr>
          <w:rFonts w:ascii="Inter Light" w:hAnsi="Inter Light" w:cs="Arial"/>
        </w:rPr>
        <w:t>novitveni nadzor</w:t>
      </w:r>
      <w:r w:rsidR="00422485" w:rsidRPr="00E17392">
        <w:rPr>
          <w:rFonts w:ascii="Inter Light" w:hAnsi="Inter Light" w:cs="Arial"/>
        </w:rPr>
        <w:t xml:space="preserve"> ter </w:t>
      </w:r>
      <w:r w:rsidR="00DA60D2" w:rsidRPr="00E17392">
        <w:rPr>
          <w:rFonts w:ascii="Inter Light" w:hAnsi="Inter Light" w:cs="Arial"/>
        </w:rPr>
        <w:t>7</w:t>
      </w:r>
      <w:r w:rsidR="00422485" w:rsidRPr="00E17392">
        <w:rPr>
          <w:rFonts w:ascii="Inter Light" w:hAnsi="Inter Light" w:cs="Arial"/>
        </w:rPr>
        <w:t xml:space="preserve"> pr</w:t>
      </w:r>
      <w:r w:rsidR="0083599F" w:rsidRPr="00E17392">
        <w:rPr>
          <w:rFonts w:ascii="Inter Light" w:hAnsi="Inter Light" w:cs="Arial"/>
        </w:rPr>
        <w:t>iporočil</w:t>
      </w:r>
      <w:r w:rsidR="00422485" w:rsidRPr="00E17392">
        <w:rPr>
          <w:rFonts w:ascii="Inter Light" w:hAnsi="Inter Light" w:cs="Arial"/>
        </w:rPr>
        <w:t xml:space="preserve"> za dodatno izobraževanje</w:t>
      </w:r>
      <w:r w:rsidR="0083599F" w:rsidRPr="00E17392">
        <w:rPr>
          <w:rFonts w:ascii="Inter Light" w:hAnsi="Inter Light" w:cs="Arial"/>
        </w:rPr>
        <w:t>.</w:t>
      </w:r>
    </w:p>
    <w:p w:rsidR="00A34F15" w:rsidRPr="00E17392" w:rsidRDefault="00170767" w:rsidP="00A34F15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4.</w:t>
      </w:r>
      <w:r w:rsidR="00A34F15" w:rsidRPr="00E17392">
        <w:rPr>
          <w:rFonts w:ascii="Inter Light" w:hAnsi="Inter Light" w:cs="Arial"/>
        </w:rPr>
        <w:t xml:space="preserve"> Splošna ugotovitev je, da so načrti </w:t>
      </w:r>
      <w:r w:rsidR="00B27CBB" w:rsidRPr="00E17392">
        <w:rPr>
          <w:rFonts w:ascii="Inter Light" w:hAnsi="Inter Light" w:cs="Arial"/>
        </w:rPr>
        <w:t xml:space="preserve">še vedno </w:t>
      </w:r>
      <w:r w:rsidR="00A34F15" w:rsidRPr="00E17392">
        <w:rPr>
          <w:rFonts w:ascii="Inter Light" w:hAnsi="Inter Light" w:cs="Arial"/>
        </w:rPr>
        <w:t>relativno pomanjkljivo obdelani</w:t>
      </w:r>
      <w:r w:rsidR="00722298" w:rsidRPr="00E17392">
        <w:rPr>
          <w:rFonts w:ascii="Inter Light" w:hAnsi="Inter Light" w:cs="Arial"/>
        </w:rPr>
        <w:t>.</w:t>
      </w:r>
      <w:r w:rsidR="00422485" w:rsidRPr="00E17392">
        <w:rPr>
          <w:rFonts w:ascii="Inter Light" w:hAnsi="Inter Light" w:cs="Arial"/>
        </w:rPr>
        <w:t xml:space="preserve"> Komisija je </w:t>
      </w:r>
      <w:r w:rsidR="00DA60D2" w:rsidRPr="00E17392">
        <w:rPr>
          <w:rFonts w:ascii="Inter Light" w:hAnsi="Inter Light" w:cs="Arial"/>
        </w:rPr>
        <w:t>1 nadzor</w:t>
      </w:r>
      <w:r w:rsidR="00422485" w:rsidRPr="00E17392">
        <w:rPr>
          <w:rFonts w:ascii="Inter Light" w:hAnsi="Inter Light" w:cs="Arial"/>
        </w:rPr>
        <w:t xml:space="preserve"> označila brez posebnosti, izrekla </w:t>
      </w:r>
      <w:r w:rsidR="00DA60D2" w:rsidRPr="00E17392">
        <w:rPr>
          <w:rFonts w:ascii="Inter Light" w:hAnsi="Inter Light" w:cs="Arial"/>
        </w:rPr>
        <w:t>ni nobene pohvale.</w:t>
      </w:r>
    </w:p>
    <w:p w:rsidR="002B56F3" w:rsidRPr="00E17392" w:rsidRDefault="00170767" w:rsidP="00A34F15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5.</w:t>
      </w:r>
      <w:r w:rsidR="002B56F3" w:rsidRPr="00E17392">
        <w:rPr>
          <w:rFonts w:ascii="Inter Light" w:hAnsi="Inter Light" w:cs="Arial"/>
        </w:rPr>
        <w:t xml:space="preserve"> </w:t>
      </w:r>
      <w:r w:rsidRPr="00E17392">
        <w:rPr>
          <w:rFonts w:ascii="Inter Light" w:hAnsi="Inter Light" w:cs="Arial"/>
        </w:rPr>
        <w:t>Izpostavljena so g</w:t>
      </w:r>
      <w:r w:rsidR="002B56F3" w:rsidRPr="00E17392">
        <w:rPr>
          <w:rFonts w:ascii="Inter Light" w:hAnsi="Inter Light" w:cs="Arial"/>
        </w:rPr>
        <w:t>lavna opažanja pri strokovnih pregledih:</w:t>
      </w:r>
    </w:p>
    <w:p w:rsidR="00900741" w:rsidRPr="00E17392" w:rsidRDefault="00900741" w:rsidP="00E661EA">
      <w:pPr>
        <w:suppressAutoHyphens/>
        <w:spacing w:after="0" w:line="240" w:lineRule="auto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Neudeležba na predlaganem dodatnem izobraževanju, posledično uvedba obnovitnega nadzora.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3009EA" w:rsidRPr="00E17392">
        <w:rPr>
          <w:rFonts w:ascii="Inter Light" w:hAnsi="Inter Light" w:cs="Arial"/>
        </w:rPr>
        <w:t>V pregled se posreduje</w:t>
      </w:r>
      <w:r w:rsidRPr="00E17392">
        <w:rPr>
          <w:rFonts w:ascii="Inter Light" w:hAnsi="Inter Light" w:cs="Arial"/>
        </w:rPr>
        <w:t xml:space="preserve"> nepopolna dokumentacija / pogoste zahteve po dopolnitvi dokumentacije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Nesistematično in nepregledno urejena dokumentacija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Neskladja pri up</w:t>
      </w:r>
      <w:r w:rsidR="00187C98" w:rsidRPr="00E17392">
        <w:rPr>
          <w:rFonts w:ascii="Inter Light" w:hAnsi="Inter Light" w:cs="Arial"/>
        </w:rPr>
        <w:t>orabi veljavnih pravilnikov (</w:t>
      </w:r>
      <w:r w:rsidRPr="00E17392">
        <w:rPr>
          <w:rFonts w:ascii="Inter Light" w:hAnsi="Inter Light" w:cs="Arial"/>
        </w:rPr>
        <w:t>DGD)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lastRenderedPageBreak/>
        <w:t>- Pomanjkljivo poznavanje osnovn</w:t>
      </w:r>
      <w:r w:rsidR="00863F58" w:rsidRPr="00E17392">
        <w:rPr>
          <w:rFonts w:ascii="Inter Light" w:hAnsi="Inter Light" w:cs="Arial"/>
        </w:rPr>
        <w:t>e zakonodaje in predpisov (</w:t>
      </w:r>
      <w:r w:rsidRPr="00E17392">
        <w:rPr>
          <w:rFonts w:ascii="Inter Light" w:hAnsi="Inter Light" w:cs="Arial"/>
        </w:rPr>
        <w:t>GZ, Pravilnik o podrobnejši vsebini dokumentacije</w:t>
      </w:r>
      <w:r w:rsidR="00793239" w:rsidRPr="00E17392">
        <w:rPr>
          <w:rFonts w:ascii="Inter Light" w:hAnsi="Inter Light" w:cs="Arial"/>
        </w:rPr>
        <w:t>…</w:t>
      </w:r>
      <w:r w:rsidRPr="00E17392">
        <w:rPr>
          <w:rFonts w:ascii="Inter Light" w:hAnsi="Inter Light" w:cs="Arial"/>
        </w:rPr>
        <w:t>)</w:t>
      </w:r>
    </w:p>
    <w:p w:rsidR="003975B8" w:rsidRPr="00E17392" w:rsidRDefault="002B56F3" w:rsidP="003975B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Pomanjkljivo poznavanje </w:t>
      </w:r>
      <w:r w:rsidR="003975B8" w:rsidRPr="00E17392">
        <w:rPr>
          <w:rFonts w:ascii="Inter Light" w:hAnsi="Inter Light" w:cs="Arial"/>
        </w:rPr>
        <w:t xml:space="preserve">vsebine risb lokacijskih prikazov in pomanjkljivo upoštevanje </w:t>
      </w:r>
      <w:r w:rsidRPr="00E17392">
        <w:rPr>
          <w:rFonts w:ascii="Inter Light" w:hAnsi="Inter Light" w:cs="Arial"/>
        </w:rPr>
        <w:t>priporočil pravil stroke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Relativno slabo obdelana dokumentacija PZI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Ponavljanje istih napak na različnih projektih istega projektanta </w:t>
      </w:r>
    </w:p>
    <w:p w:rsidR="002B56F3" w:rsidRPr="00E17392" w:rsidRDefault="002B56F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Slaba usklajenost </w:t>
      </w:r>
      <w:r w:rsidR="003009EA" w:rsidRPr="00E17392">
        <w:rPr>
          <w:rFonts w:ascii="Inter Light" w:hAnsi="Inter Light" w:cs="Arial"/>
        </w:rPr>
        <w:t>med določenimi načrti (</w:t>
      </w:r>
      <w:r w:rsidR="00863F58" w:rsidRPr="00E17392">
        <w:rPr>
          <w:rFonts w:ascii="Inter Light" w:hAnsi="Inter Light" w:cs="Arial"/>
        </w:rPr>
        <w:t xml:space="preserve">gradbene konstrukcije, </w:t>
      </w:r>
      <w:r w:rsidRPr="00E17392">
        <w:rPr>
          <w:rFonts w:ascii="Inter Light" w:hAnsi="Inter Light" w:cs="Arial"/>
        </w:rPr>
        <w:t>požarn</w:t>
      </w:r>
      <w:r w:rsidR="003009EA" w:rsidRPr="00E17392">
        <w:rPr>
          <w:rFonts w:ascii="Inter Light" w:hAnsi="Inter Light" w:cs="Arial"/>
        </w:rPr>
        <w:t>a varnost, hrup</w:t>
      </w:r>
      <w:r w:rsidR="00E661EA" w:rsidRPr="00E17392">
        <w:rPr>
          <w:rFonts w:ascii="Inter Light" w:hAnsi="Inter Light" w:cs="Arial"/>
        </w:rPr>
        <w:t>, segment instalacij</w:t>
      </w:r>
      <w:r w:rsidRPr="00E17392">
        <w:rPr>
          <w:rFonts w:ascii="Inter Light" w:hAnsi="Inter Light" w:cs="Arial"/>
        </w:rPr>
        <w:t>…)</w:t>
      </w:r>
    </w:p>
    <w:p w:rsidR="00863F58" w:rsidRPr="00E17392" w:rsidRDefault="00863F58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Spreminjanje projektnih rešitev med posameznimi fazami projektiranja</w:t>
      </w:r>
    </w:p>
    <w:p w:rsidR="00863F58" w:rsidRPr="00E17392" w:rsidRDefault="00863F58" w:rsidP="00863F5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Zaznava nepravilnosti glede </w:t>
      </w:r>
      <w:r w:rsidR="00860E79" w:rsidRPr="00E17392">
        <w:rPr>
          <w:rFonts w:ascii="Inter Light" w:hAnsi="Inter Light" w:cs="Arial"/>
        </w:rPr>
        <w:t>vloge</w:t>
      </w:r>
      <w:r w:rsidRPr="00E17392">
        <w:rPr>
          <w:rFonts w:ascii="Inter Light" w:hAnsi="Inter Light" w:cs="Arial"/>
        </w:rPr>
        <w:t xml:space="preserve"> vodje projekta</w:t>
      </w:r>
    </w:p>
    <w:p w:rsidR="00E661EA" w:rsidRPr="00E17392" w:rsidRDefault="00793239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E661EA" w:rsidRPr="00E17392">
        <w:rPr>
          <w:rFonts w:ascii="Inter Light" w:hAnsi="Inter Light" w:cs="Arial"/>
        </w:rPr>
        <w:t>Pomanjkljivosti</w:t>
      </w:r>
      <w:r w:rsidRPr="00E17392">
        <w:rPr>
          <w:rFonts w:ascii="Inter Light" w:hAnsi="Inter Light" w:cs="Arial"/>
        </w:rPr>
        <w:t xml:space="preserve"> </w:t>
      </w:r>
      <w:r w:rsidR="00E661EA" w:rsidRPr="00E17392">
        <w:rPr>
          <w:rFonts w:ascii="Inter Light" w:hAnsi="Inter Light" w:cs="Arial"/>
        </w:rPr>
        <w:t>pri tekstualnem delu</w:t>
      </w:r>
      <w:r w:rsidRPr="00E17392">
        <w:rPr>
          <w:rFonts w:ascii="Inter Light" w:hAnsi="Inter Light" w:cs="Arial"/>
        </w:rPr>
        <w:t xml:space="preserve"> OPPN </w:t>
      </w:r>
      <w:r w:rsidR="00E661EA" w:rsidRPr="00E17392">
        <w:rPr>
          <w:rFonts w:ascii="Inter Light" w:hAnsi="Inter Light" w:cs="Arial"/>
        </w:rPr>
        <w:t xml:space="preserve">in pomanjkanje veščin s področja pisanja odlokov </w:t>
      </w:r>
    </w:p>
    <w:p w:rsidR="00E97AC1" w:rsidRPr="00E17392" w:rsidRDefault="00E97AC1" w:rsidP="003009EA">
      <w:pPr>
        <w:spacing w:after="0"/>
        <w:rPr>
          <w:rFonts w:ascii="Inter Light" w:hAnsi="Inter Light" w:cs="Arial"/>
          <w:color w:val="FF0000"/>
        </w:rPr>
      </w:pPr>
    </w:p>
    <w:p w:rsidR="003009EA" w:rsidRPr="00E17392" w:rsidRDefault="00170767" w:rsidP="003009EA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6.</w:t>
      </w:r>
      <w:r w:rsidR="003009EA" w:rsidRPr="00E17392">
        <w:rPr>
          <w:rFonts w:ascii="Inter Light" w:hAnsi="Inter Light" w:cs="Arial"/>
        </w:rPr>
        <w:t xml:space="preserve"> </w:t>
      </w:r>
      <w:r w:rsidRPr="00E17392">
        <w:rPr>
          <w:rFonts w:ascii="Inter Light" w:hAnsi="Inter Light" w:cs="Arial"/>
        </w:rPr>
        <w:t>Predlagana so p</w:t>
      </w:r>
      <w:r w:rsidR="003009EA" w:rsidRPr="00E17392">
        <w:rPr>
          <w:rFonts w:ascii="Inter Light" w:hAnsi="Inter Light" w:cs="Arial"/>
        </w:rPr>
        <w:t>riporočila komisije:</w:t>
      </w:r>
    </w:p>
    <w:p w:rsidR="00793239" w:rsidRPr="00E17392" w:rsidRDefault="00793239" w:rsidP="003009EA">
      <w:pPr>
        <w:spacing w:after="0"/>
        <w:rPr>
          <w:rFonts w:ascii="Inter Light" w:hAnsi="Inter Light" w:cs="Arial"/>
        </w:rPr>
      </w:pPr>
    </w:p>
    <w:p w:rsidR="00722298" w:rsidRPr="00E17392" w:rsidRDefault="003009EA" w:rsidP="00722298">
      <w:pPr>
        <w:spacing w:after="12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Za področje A</w:t>
      </w:r>
    </w:p>
    <w:p w:rsidR="003009EA" w:rsidRPr="00E17392" w:rsidRDefault="003009EA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Ojačati segment izobraževanja na področju poznavanja veljavne zakonodaje </w:t>
      </w:r>
      <w:r w:rsidR="00793239" w:rsidRPr="00E17392">
        <w:rPr>
          <w:rFonts w:ascii="Inter Light" w:hAnsi="Inter Light" w:cs="Arial"/>
        </w:rPr>
        <w:t>in pravil stroke</w:t>
      </w:r>
    </w:p>
    <w:p w:rsidR="00E40C84" w:rsidRPr="00E17392" w:rsidRDefault="00E40C84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Ojačati segment izobraževanja na področju razvrščanja objektov</w:t>
      </w:r>
    </w:p>
    <w:p w:rsidR="00E661EA" w:rsidRPr="00E17392" w:rsidRDefault="00E661EA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Ojačati segment izobraževanja obveznih vsebin (zaščita pred hrupom, požarna varnost, URE) in ga prilagoditi delu arhitektov</w:t>
      </w:r>
    </w:p>
    <w:p w:rsidR="000555A5" w:rsidRPr="00E17392" w:rsidRDefault="00793239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Omogočiti članom lažji dostop do </w:t>
      </w:r>
      <w:r w:rsidR="00170767" w:rsidRPr="00E17392">
        <w:rPr>
          <w:rFonts w:ascii="Inter Light" w:hAnsi="Inter Light" w:cs="Arial"/>
        </w:rPr>
        <w:t xml:space="preserve">veljavnih </w:t>
      </w:r>
      <w:r w:rsidRPr="00E17392">
        <w:rPr>
          <w:rFonts w:ascii="Inter Light" w:hAnsi="Inter Light" w:cs="Arial"/>
        </w:rPr>
        <w:t>standardov</w:t>
      </w:r>
    </w:p>
    <w:p w:rsidR="00863F58" w:rsidRPr="00E17392" w:rsidRDefault="00863F58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Preveritev možnosti razširitve pooblastil glede uveljavljanja ukrepov s strani komisije</w:t>
      </w:r>
    </w:p>
    <w:p w:rsidR="00860E79" w:rsidRPr="00E17392" w:rsidRDefault="00860E79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Prejem informacij o odločitvah disciplinskih postopkov povezanih z delom komisije za strokovni nadzor </w:t>
      </w:r>
    </w:p>
    <w:p w:rsidR="003009EA" w:rsidRPr="00E17392" w:rsidRDefault="003009EA" w:rsidP="003009EA">
      <w:pPr>
        <w:spacing w:after="0"/>
        <w:ind w:left="284"/>
        <w:rPr>
          <w:rFonts w:ascii="Inter Light" w:hAnsi="Inter Light"/>
          <w:color w:val="FF0000"/>
        </w:rPr>
      </w:pPr>
    </w:p>
    <w:p w:rsidR="003009EA" w:rsidRPr="00E17392" w:rsidRDefault="003009EA" w:rsidP="00722298">
      <w:pPr>
        <w:spacing w:after="12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Za področje KA</w:t>
      </w:r>
    </w:p>
    <w:p w:rsidR="00BD0CA4" w:rsidRPr="00E17392" w:rsidRDefault="00BD0CA4" w:rsidP="00563232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Omeji naj se število dopolnitev na eno, saj se z večkratnim pošiljanjem dopolnitev dokumentacije v pregled po nepotrebnem obremenjuje komisijo</w:t>
      </w:r>
    </w:p>
    <w:p w:rsidR="003009EA" w:rsidRPr="00E17392" w:rsidRDefault="00BD0CA4" w:rsidP="00563232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V primeru da  Načrt KA ni glavni načrt, je za namen pregleda potrebno pridobiti tudi vodilni načrt.</w:t>
      </w:r>
    </w:p>
    <w:p w:rsidR="00BD0CA4" w:rsidRPr="00E17392" w:rsidRDefault="00BD0CA4" w:rsidP="00563232">
      <w:pPr>
        <w:spacing w:after="0"/>
        <w:rPr>
          <w:rFonts w:ascii="Inter Light" w:hAnsi="Inter Light" w:cs="Arial"/>
        </w:rPr>
      </w:pPr>
    </w:p>
    <w:p w:rsidR="003009EA" w:rsidRPr="00E17392" w:rsidRDefault="003009EA" w:rsidP="00722298">
      <w:pPr>
        <w:spacing w:after="12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Za področje PN</w:t>
      </w:r>
    </w:p>
    <w:p w:rsidR="00F871E9" w:rsidRPr="00E17392" w:rsidRDefault="00F871E9" w:rsidP="00006543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Priporoča se da ob dostavi projektne dokumentacije, nadzorovani član dostavi tudi ustrezne vsebine prostorskih aktov.</w:t>
      </w:r>
    </w:p>
    <w:p w:rsidR="002B56F3" w:rsidRPr="00E17392" w:rsidRDefault="00563232" w:rsidP="00006543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P</w:t>
      </w:r>
      <w:r w:rsidR="00793239" w:rsidRPr="00E17392">
        <w:rPr>
          <w:rFonts w:ascii="Inter Light" w:hAnsi="Inter Light" w:cs="Arial"/>
        </w:rPr>
        <w:t>riporoča se strokovno izobraževanje s področja načel in pravil nomotehnike (veda o izdelavi predpisov)</w:t>
      </w:r>
      <w:r w:rsidR="00E661EA" w:rsidRPr="00E17392">
        <w:rPr>
          <w:rFonts w:ascii="Inter Light" w:hAnsi="Inter Light" w:cs="Arial"/>
        </w:rPr>
        <w:t xml:space="preserve"> ter pisanja odlokov prostorskih aktov</w:t>
      </w:r>
    </w:p>
    <w:p w:rsidR="00006543" w:rsidRPr="00E17392" w:rsidRDefault="00006543" w:rsidP="00006543">
      <w:pPr>
        <w:spacing w:after="0"/>
        <w:rPr>
          <w:rFonts w:ascii="Inter Light" w:hAnsi="Inter Light" w:cs="Arial"/>
          <w:color w:val="FF0000"/>
        </w:rPr>
      </w:pPr>
    </w:p>
    <w:p w:rsidR="00E13FE7" w:rsidRPr="00E17392" w:rsidRDefault="00E13FE7" w:rsidP="00553DAF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7. </w:t>
      </w:r>
      <w:r w:rsidR="00006543" w:rsidRPr="00E17392">
        <w:rPr>
          <w:rFonts w:ascii="Inter Light" w:hAnsi="Inter Light" w:cs="Arial"/>
        </w:rPr>
        <w:t>Nadaljevanje skrajševanja</w:t>
      </w:r>
      <w:r w:rsidRPr="00E17392">
        <w:rPr>
          <w:rFonts w:ascii="Inter Light" w:hAnsi="Inter Light" w:cs="Arial"/>
        </w:rPr>
        <w:t xml:space="preserve"> postopk</w:t>
      </w:r>
      <w:r w:rsidR="00006543" w:rsidRPr="00E17392">
        <w:rPr>
          <w:rFonts w:ascii="Inter Light" w:hAnsi="Inter Light" w:cs="Arial"/>
        </w:rPr>
        <w:t>ov</w:t>
      </w:r>
      <w:r w:rsidRPr="00E17392">
        <w:rPr>
          <w:rFonts w:ascii="Inter Light" w:hAnsi="Inter Light" w:cs="Arial"/>
        </w:rPr>
        <w:t xml:space="preserve"> pregleda</w:t>
      </w:r>
    </w:p>
    <w:p w:rsidR="00E13FE7" w:rsidRPr="00E17392" w:rsidRDefault="00553DAF" w:rsidP="00E13FE7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8</w:t>
      </w:r>
      <w:r w:rsidR="00E13FE7" w:rsidRPr="00E17392">
        <w:rPr>
          <w:rFonts w:ascii="Inter Light" w:hAnsi="Inter Light" w:cs="Arial"/>
        </w:rPr>
        <w:t>. Osnovna naloga dela komisije za strokovni nadzor ostaja, da se preverja stanje projektantskih storitev ZAPS, da se opozarja na nepravilnosti z namenom da se napake oz. pomanjkljivosti odpravijo. V primeru hujših kršitev predlaga tudi disciplinske ukrepe.</w:t>
      </w:r>
    </w:p>
    <w:p w:rsidR="00E13FE7" w:rsidRPr="00E17392" w:rsidRDefault="00E13FE7" w:rsidP="00E13FE7">
      <w:pPr>
        <w:spacing w:after="0"/>
        <w:rPr>
          <w:rFonts w:ascii="Inter Light" w:hAnsi="Inter Light" w:cs="Arial"/>
          <w:color w:val="FF0000"/>
        </w:rPr>
      </w:pPr>
    </w:p>
    <w:p w:rsidR="00170767" w:rsidRPr="00E17392" w:rsidRDefault="00527AB6" w:rsidP="00170767">
      <w:pPr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lastRenderedPageBreak/>
        <w:t>9</w:t>
      </w:r>
      <w:r w:rsidR="00170767" w:rsidRPr="00E17392">
        <w:rPr>
          <w:rFonts w:ascii="Inter Light" w:hAnsi="Inter Light" w:cs="Arial"/>
        </w:rPr>
        <w:t xml:space="preserve">. Izoblikovani so glavni splošni kriteriji za kršitve, ki predstavljajo osnovo za obravnavo </w:t>
      </w:r>
      <w:r w:rsidR="004F514F" w:rsidRPr="00E17392">
        <w:rPr>
          <w:rFonts w:ascii="Inter Light" w:hAnsi="Inter Light" w:cs="Arial"/>
        </w:rPr>
        <w:t>pri disciplinskem tožilcu</w:t>
      </w:r>
      <w:r w:rsidR="00170767" w:rsidRPr="00E17392">
        <w:rPr>
          <w:rFonts w:ascii="Inter Light" w:hAnsi="Inter Light" w:cs="Arial"/>
        </w:rPr>
        <w:t>. Točke so splošne, interpretacija je p</w:t>
      </w:r>
      <w:r w:rsidR="00722298" w:rsidRPr="00E17392">
        <w:rPr>
          <w:rFonts w:ascii="Inter Light" w:hAnsi="Inter Light" w:cs="Arial"/>
        </w:rPr>
        <w:t>repuščena strokovnosti komisije:</w:t>
      </w:r>
    </w:p>
    <w:p w:rsidR="00170767" w:rsidRPr="00E17392" w:rsidRDefault="00170767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Neupoštevanje projektnih pogojev in mnenj pri izdelavi dokumentacije</w:t>
      </w:r>
    </w:p>
    <w:p w:rsidR="00170767" w:rsidRPr="00E17392" w:rsidRDefault="00170767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Izdelava PZI, PID dokumentacije v nasprotju z gradbenim dovoljenjem </w:t>
      </w:r>
    </w:p>
    <w:p w:rsidR="00170767" w:rsidRPr="00E17392" w:rsidRDefault="00170767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Bistveno kršenje pravilnikov, predpisov in standardov </w:t>
      </w:r>
    </w:p>
    <w:p w:rsidR="00170767" w:rsidRPr="00E17392" w:rsidRDefault="00170767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Neodzivnost na zahteve ZAPS</w:t>
      </w:r>
    </w:p>
    <w:p w:rsidR="00170767" w:rsidRPr="00E17392" w:rsidRDefault="00170767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Podpisovanje dokumentacije, ki je ne izdela ali nadzira sam član</w:t>
      </w:r>
    </w:p>
    <w:p w:rsidR="00553DAF" w:rsidRPr="00E17392" w:rsidRDefault="00553DAF" w:rsidP="00170767">
      <w:pPr>
        <w:spacing w:after="0"/>
        <w:ind w:left="426" w:hanging="142"/>
        <w:rPr>
          <w:rFonts w:ascii="Inter Light" w:hAnsi="Inter Light"/>
          <w:color w:val="FF0000"/>
        </w:rPr>
      </w:pPr>
    </w:p>
    <w:p w:rsidR="00553DAF" w:rsidRPr="00E17392" w:rsidRDefault="00553DAF" w:rsidP="00553DAF">
      <w:pPr>
        <w:suppressAutoHyphens/>
        <w:spacing w:after="0" w:line="240" w:lineRule="auto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1</w:t>
      </w:r>
      <w:r w:rsidR="00527AB6" w:rsidRPr="00E17392">
        <w:rPr>
          <w:rFonts w:ascii="Inter Light" w:hAnsi="Inter Light" w:cs="Arial"/>
        </w:rPr>
        <w:t>0</w:t>
      </w:r>
      <w:r w:rsidRPr="00E17392">
        <w:rPr>
          <w:rFonts w:ascii="Inter Light" w:hAnsi="Inter Light" w:cs="Arial"/>
        </w:rPr>
        <w:t xml:space="preserve">. Komisija predlaga ZAPS organizacijo dodatnih izobraževanj na temo: </w:t>
      </w:r>
    </w:p>
    <w:p w:rsidR="00553DAF" w:rsidRPr="00E17392" w:rsidRDefault="00553DAF" w:rsidP="00553DAF">
      <w:pPr>
        <w:suppressAutoHyphens/>
        <w:spacing w:after="0" w:line="240" w:lineRule="auto"/>
        <w:rPr>
          <w:rFonts w:ascii="Inter Light" w:hAnsi="Inter Light" w:cs="Arial"/>
          <w:color w:val="FF0000"/>
        </w:rPr>
      </w:pPr>
    </w:p>
    <w:p w:rsidR="00553DAF" w:rsidRPr="00E17392" w:rsidRDefault="00553DAF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722298" w:rsidRPr="00E17392">
        <w:rPr>
          <w:rFonts w:ascii="Inter Light" w:hAnsi="Inter Light" w:cs="Arial"/>
        </w:rPr>
        <w:t>O</w:t>
      </w:r>
      <w:r w:rsidRPr="00E17392">
        <w:rPr>
          <w:rFonts w:ascii="Inter Light" w:hAnsi="Inter Light" w:cs="Arial"/>
        </w:rPr>
        <w:t xml:space="preserve">bvezne vsebine projektne dokumentacije – povzetki sistemske problematike in napak in </w:t>
      </w:r>
      <w:r w:rsidR="00AA58B9" w:rsidRPr="00E17392">
        <w:rPr>
          <w:rFonts w:ascii="Inter Light" w:hAnsi="Inter Light" w:cs="Arial"/>
        </w:rPr>
        <w:t>ureditev</w:t>
      </w:r>
      <w:r w:rsidRPr="00E17392">
        <w:rPr>
          <w:rFonts w:ascii="Inter Light" w:hAnsi="Inter Light" w:cs="Arial"/>
        </w:rPr>
        <w:t xml:space="preserve"> generalnega zbirnika pojasnil </w:t>
      </w:r>
    </w:p>
    <w:p w:rsidR="004F514F" w:rsidRPr="00E17392" w:rsidRDefault="004F514F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Standardi ZAPS</w:t>
      </w:r>
    </w:p>
    <w:p w:rsidR="00553DAF" w:rsidRPr="00E17392" w:rsidRDefault="00553DAF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722298" w:rsidRPr="00E17392">
        <w:rPr>
          <w:rFonts w:ascii="Inter Light" w:hAnsi="Inter Light" w:cs="Arial"/>
        </w:rPr>
        <w:t>Z</w:t>
      </w:r>
      <w:r w:rsidRPr="00E17392">
        <w:rPr>
          <w:rFonts w:ascii="Inter Light" w:hAnsi="Inter Light" w:cs="Arial"/>
        </w:rPr>
        <w:t>aščita pred hrupom v stavbah - povzetki zakonodaje s priporočili za delo arhitekta in vodje projekta</w:t>
      </w:r>
      <w:r w:rsidR="00AA58B9" w:rsidRPr="00E17392">
        <w:rPr>
          <w:rFonts w:ascii="Inter Light" w:hAnsi="Inter Light" w:cs="Arial"/>
        </w:rPr>
        <w:t>,</w:t>
      </w:r>
      <w:r w:rsidR="00386A08" w:rsidRPr="00E17392">
        <w:rPr>
          <w:rFonts w:ascii="Inter Light" w:hAnsi="Inter Light" w:cs="Arial"/>
        </w:rPr>
        <w:t xml:space="preserve"> izdelava elaborata in izkaza</w:t>
      </w:r>
    </w:p>
    <w:p w:rsidR="00553DAF" w:rsidRPr="00E17392" w:rsidRDefault="00553DAF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722298" w:rsidRPr="00E17392">
        <w:rPr>
          <w:rFonts w:ascii="Inter Light" w:hAnsi="Inter Light" w:cs="Arial"/>
        </w:rPr>
        <w:t>P</w:t>
      </w:r>
      <w:r w:rsidRPr="00E17392">
        <w:rPr>
          <w:rFonts w:ascii="Inter Light" w:hAnsi="Inter Light" w:cs="Arial"/>
        </w:rPr>
        <w:t>ožarna varnost v stavbah – povzetki zakonodaje s priporočili za delo arhitekta in vodje projekta</w:t>
      </w:r>
    </w:p>
    <w:p w:rsidR="00553DAF" w:rsidRPr="00E17392" w:rsidRDefault="00553DAF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- </w:t>
      </w:r>
      <w:r w:rsidR="00386A08" w:rsidRPr="00E17392">
        <w:rPr>
          <w:rFonts w:ascii="Inter Light" w:hAnsi="Inter Light" w:cs="Arial"/>
        </w:rPr>
        <w:t>Učinkovita raba energije v stavbah</w:t>
      </w:r>
      <w:r w:rsidR="00AA58B9" w:rsidRPr="00E17392">
        <w:rPr>
          <w:rFonts w:ascii="Inter Light" w:hAnsi="Inter Light" w:cs="Arial"/>
        </w:rPr>
        <w:t xml:space="preserve"> </w:t>
      </w:r>
      <w:r w:rsidRPr="00E17392">
        <w:rPr>
          <w:rFonts w:ascii="Inter Light" w:hAnsi="Inter Light" w:cs="Arial"/>
        </w:rPr>
        <w:t xml:space="preserve">- povzetki zakonodaje s priporočili za delo arhitekta in </w:t>
      </w:r>
      <w:r w:rsidR="00AA58B9" w:rsidRPr="00E17392">
        <w:rPr>
          <w:rFonts w:ascii="Inter Light" w:hAnsi="Inter Light" w:cs="Arial"/>
        </w:rPr>
        <w:t>vodje projekta</w:t>
      </w:r>
    </w:p>
    <w:p w:rsidR="00006543" w:rsidRPr="00E17392" w:rsidRDefault="00006543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- Pisanje odlokov prostorskih aktov</w:t>
      </w:r>
    </w:p>
    <w:p w:rsidR="00CB17D9" w:rsidRPr="00E17392" w:rsidRDefault="00CB17D9" w:rsidP="00722298">
      <w:pPr>
        <w:spacing w:after="0"/>
        <w:rPr>
          <w:rFonts w:ascii="Inter Light" w:hAnsi="Inter Light" w:cs="Arial"/>
          <w:color w:val="FF0000"/>
        </w:rPr>
      </w:pPr>
    </w:p>
    <w:p w:rsidR="004F514F" w:rsidRPr="00E17392" w:rsidRDefault="004F514F" w:rsidP="00722298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>11. Komisija predlaga, da ZAPS organizira izobraževanja iz področja temeljnih</w:t>
      </w:r>
      <w:r w:rsidR="00CB17D9" w:rsidRPr="00E17392">
        <w:rPr>
          <w:rFonts w:ascii="Inter Light" w:hAnsi="Inter Light" w:cs="Arial"/>
        </w:rPr>
        <w:t xml:space="preserve"> vsebin </w:t>
      </w:r>
      <w:r w:rsidRPr="00E17392">
        <w:rPr>
          <w:rFonts w:ascii="Inter Light" w:hAnsi="Inter Light" w:cs="Arial"/>
        </w:rPr>
        <w:t>brezplačno</w:t>
      </w:r>
      <w:r w:rsidR="00CB17D9" w:rsidRPr="00E17392">
        <w:rPr>
          <w:rFonts w:ascii="Inter Light" w:hAnsi="Inter Light" w:cs="Arial"/>
        </w:rPr>
        <w:t xml:space="preserve"> (za člane ZAPS) in da zagotovi brezplačno uporabo predpisanih standardov</w:t>
      </w:r>
    </w:p>
    <w:p w:rsidR="00170767" w:rsidRPr="00E17392" w:rsidRDefault="00170767" w:rsidP="002C24C8">
      <w:pPr>
        <w:spacing w:after="0"/>
        <w:rPr>
          <w:rFonts w:ascii="Inter Light" w:hAnsi="Inter Light"/>
          <w:color w:val="FF0000"/>
        </w:rPr>
      </w:pPr>
    </w:p>
    <w:p w:rsidR="003D1F2C" w:rsidRPr="00E17392" w:rsidRDefault="003D1F2C" w:rsidP="00366DC2">
      <w:pPr>
        <w:spacing w:after="0"/>
        <w:rPr>
          <w:rFonts w:ascii="Inter Light" w:hAnsi="Inter Light" w:cs="Arial"/>
        </w:rPr>
      </w:pPr>
      <w:r w:rsidRPr="00E17392">
        <w:rPr>
          <w:rFonts w:ascii="Inter Light" w:hAnsi="Inter Light" w:cs="Arial"/>
        </w:rPr>
        <w:t xml:space="preserve">V Mariboru, </w:t>
      </w:r>
      <w:r w:rsidR="00563232" w:rsidRPr="00E17392">
        <w:rPr>
          <w:rFonts w:ascii="Inter Light" w:hAnsi="Inter Light" w:cs="Arial"/>
        </w:rPr>
        <w:t>9</w:t>
      </w:r>
      <w:r w:rsidR="00806C2E" w:rsidRPr="00E17392">
        <w:rPr>
          <w:rFonts w:ascii="Inter Light" w:hAnsi="Inter Light" w:cs="Arial"/>
        </w:rPr>
        <w:t>.</w:t>
      </w:r>
      <w:r w:rsidR="00040397" w:rsidRPr="00E17392">
        <w:rPr>
          <w:rFonts w:ascii="Inter Light" w:hAnsi="Inter Light" w:cs="Arial"/>
        </w:rPr>
        <w:t>2</w:t>
      </w:r>
      <w:r w:rsidRPr="00E17392">
        <w:rPr>
          <w:rFonts w:ascii="Inter Light" w:hAnsi="Inter Light" w:cs="Arial"/>
        </w:rPr>
        <w:t>.202</w:t>
      </w:r>
      <w:r w:rsidR="00040397" w:rsidRPr="00E17392">
        <w:rPr>
          <w:rFonts w:ascii="Inter Light" w:hAnsi="Inter Light" w:cs="Arial"/>
        </w:rPr>
        <w:t>3</w:t>
      </w:r>
    </w:p>
    <w:p w:rsidR="003D1F2C" w:rsidRPr="00E17392" w:rsidRDefault="003D1F2C" w:rsidP="00366DC2">
      <w:pPr>
        <w:spacing w:after="0"/>
        <w:rPr>
          <w:rFonts w:ascii="Inter Light" w:hAnsi="Inter Light" w:cs="Arial"/>
          <w:color w:val="000000"/>
        </w:rPr>
      </w:pPr>
    </w:p>
    <w:p w:rsidR="003D1F2C" w:rsidRPr="00E17392" w:rsidRDefault="008077E0" w:rsidP="00366DC2">
      <w:pPr>
        <w:spacing w:after="0"/>
        <w:rPr>
          <w:rFonts w:ascii="Inter Light" w:hAnsi="Inter Light" w:cs="Arial"/>
          <w:color w:val="000000"/>
        </w:rPr>
      </w:pPr>
      <w:r w:rsidRPr="00E17392">
        <w:rPr>
          <w:rFonts w:ascii="Inter Light" w:hAnsi="Inter Light" w:cs="Arial"/>
          <w:color w:val="000000"/>
        </w:rPr>
        <w:t>Vojko Pavčič</w:t>
      </w:r>
    </w:p>
    <w:p w:rsidR="008077E0" w:rsidRPr="00E17392" w:rsidRDefault="008077E0" w:rsidP="00366DC2">
      <w:pPr>
        <w:spacing w:after="0"/>
        <w:rPr>
          <w:rFonts w:ascii="Inter Light" w:hAnsi="Inter Light" w:cs="Arial"/>
          <w:color w:val="000000"/>
        </w:rPr>
      </w:pPr>
      <w:r w:rsidRPr="00E17392">
        <w:rPr>
          <w:rFonts w:ascii="Inter Light" w:hAnsi="Inter Light" w:cs="Arial"/>
          <w:color w:val="000000"/>
        </w:rPr>
        <w:t>predsednik komisije za strokovni nadzor</w:t>
      </w:r>
    </w:p>
    <w:p w:rsidR="00F34F9E" w:rsidRPr="003F7BCF" w:rsidRDefault="00607CA4" w:rsidP="00366DC2">
      <w:pPr>
        <w:spacing w:after="0"/>
        <w:rPr>
          <w:rFonts w:ascii="Inter" w:hAnsi="Inter" w:cs="Arial"/>
          <w:color w:val="000000"/>
        </w:rPr>
      </w:pPr>
      <w:r w:rsidRPr="003F7BCF">
        <w:rPr>
          <w:rFonts w:ascii="Inter" w:hAnsi="Inter" w:cs="Arial"/>
          <w:noProof/>
          <w:color w:val="000000"/>
          <w:lang w:val="en-GB" w:eastAsia="en-GB"/>
        </w:rPr>
        <w:drawing>
          <wp:inline distT="0" distB="0" distL="0" distR="0" wp14:anchorId="4B6C901A" wp14:editId="1EE119DA">
            <wp:extent cx="1304925" cy="80569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23" cy="9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F9E" w:rsidRPr="003F7BCF" w:rsidSect="00563232">
      <w:footerReference w:type="default" r:id="rId11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6C" w:rsidRDefault="00AB776C" w:rsidP="00B12D74">
      <w:pPr>
        <w:spacing w:after="0" w:line="240" w:lineRule="auto"/>
      </w:pPr>
      <w:r>
        <w:separator/>
      </w:r>
    </w:p>
  </w:endnote>
  <w:endnote w:type="continuationSeparator" w:id="0">
    <w:p w:rsidR="00AB776C" w:rsidRDefault="00AB776C" w:rsidP="00B1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Condensed Regular">
    <w:altName w:val="Bell Gothic Std Light"/>
    <w:charset w:val="00"/>
    <w:family w:val="auto"/>
    <w:pitch w:val="variable"/>
    <w:sig w:usb0="8000002F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Vectrex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7516"/>
      <w:docPartObj>
        <w:docPartGallery w:val="Page Numbers (Bottom of Page)"/>
        <w:docPartUnique/>
      </w:docPartObj>
    </w:sdtPr>
    <w:sdtEndPr/>
    <w:sdtContent>
      <w:p w:rsidR="00EA6E97" w:rsidRDefault="004856C0">
        <w:pPr>
          <w:pStyle w:val="Footer"/>
          <w:jc w:val="right"/>
        </w:pPr>
        <w:r w:rsidRPr="00B12D74">
          <w:rPr>
            <w:rFonts w:ascii="Arial Narrow" w:hAnsi="Arial Narrow"/>
          </w:rPr>
          <w:fldChar w:fldCharType="begin"/>
        </w:r>
        <w:r w:rsidR="00EA6E97" w:rsidRPr="00B12D74">
          <w:rPr>
            <w:rFonts w:ascii="Arial Narrow" w:hAnsi="Arial Narrow"/>
          </w:rPr>
          <w:instrText xml:space="preserve"> PAGE   \* MERGEFORMAT </w:instrText>
        </w:r>
        <w:r w:rsidRPr="00B12D74">
          <w:rPr>
            <w:rFonts w:ascii="Arial Narrow" w:hAnsi="Arial Narrow"/>
          </w:rPr>
          <w:fldChar w:fldCharType="separate"/>
        </w:r>
        <w:r w:rsidR="00465DD8">
          <w:rPr>
            <w:rFonts w:ascii="Arial Narrow" w:hAnsi="Arial Narrow"/>
            <w:noProof/>
          </w:rPr>
          <w:t>4</w:t>
        </w:r>
        <w:r w:rsidRPr="00B12D74">
          <w:rPr>
            <w:rFonts w:ascii="Arial Narrow" w:hAnsi="Arial Narrow"/>
          </w:rPr>
          <w:fldChar w:fldCharType="end"/>
        </w:r>
      </w:p>
    </w:sdtContent>
  </w:sdt>
  <w:p w:rsidR="00EA6E97" w:rsidRDefault="00EA6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6C" w:rsidRDefault="00AB776C" w:rsidP="00B12D74">
      <w:pPr>
        <w:spacing w:after="0" w:line="240" w:lineRule="auto"/>
      </w:pPr>
      <w:r>
        <w:separator/>
      </w:r>
    </w:p>
  </w:footnote>
  <w:footnote w:type="continuationSeparator" w:id="0">
    <w:p w:rsidR="00AB776C" w:rsidRDefault="00AB776C" w:rsidP="00B1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B2E"/>
    <w:multiLevelType w:val="hybridMultilevel"/>
    <w:tmpl w:val="36106866"/>
    <w:lvl w:ilvl="0" w:tplc="241E13F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FD5"/>
    <w:multiLevelType w:val="hybridMultilevel"/>
    <w:tmpl w:val="D3B428EC"/>
    <w:lvl w:ilvl="0" w:tplc="39BAE2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8BC9"/>
    <w:multiLevelType w:val="hybridMultilevel"/>
    <w:tmpl w:val="07D687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346CA4"/>
    <w:multiLevelType w:val="hybridMultilevel"/>
    <w:tmpl w:val="77D22AA2"/>
    <w:lvl w:ilvl="0" w:tplc="86B8C90C">
      <w:start w:val="2"/>
      <w:numFmt w:val="bullet"/>
      <w:lvlText w:val="-"/>
      <w:lvlJc w:val="left"/>
      <w:pPr>
        <w:ind w:left="644" w:hanging="360"/>
      </w:pPr>
      <w:rPr>
        <w:rFonts w:ascii="Bahnschrift SemiCondensed" w:eastAsiaTheme="minorHAnsi" w:hAnsi="Bahnschrift SemiCondense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086E8A"/>
    <w:multiLevelType w:val="hybridMultilevel"/>
    <w:tmpl w:val="5B4AB8BC"/>
    <w:lvl w:ilvl="0" w:tplc="08EA511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92D5A"/>
    <w:multiLevelType w:val="hybridMultilevel"/>
    <w:tmpl w:val="3A66B1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DB2C6D"/>
    <w:multiLevelType w:val="hybridMultilevel"/>
    <w:tmpl w:val="12B2782C"/>
    <w:lvl w:ilvl="0" w:tplc="BEC4F38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2F179F"/>
    <w:multiLevelType w:val="hybridMultilevel"/>
    <w:tmpl w:val="42983678"/>
    <w:lvl w:ilvl="0" w:tplc="8756691E">
      <w:numFmt w:val="bullet"/>
      <w:lvlText w:val="-"/>
      <w:lvlJc w:val="left"/>
      <w:pPr>
        <w:ind w:left="866" w:hanging="440"/>
      </w:pPr>
      <w:rPr>
        <w:rFonts w:ascii="Avenir Next Condensed Regular" w:eastAsiaTheme="minorEastAsia" w:hAnsi="Avenir Next Condense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3C3AEC"/>
    <w:multiLevelType w:val="hybridMultilevel"/>
    <w:tmpl w:val="F38AA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C1F"/>
    <w:multiLevelType w:val="hybridMultilevel"/>
    <w:tmpl w:val="F5B8433C"/>
    <w:lvl w:ilvl="0" w:tplc="190AFD7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52523"/>
    <w:multiLevelType w:val="multilevel"/>
    <w:tmpl w:val="61207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ivo2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5231807"/>
    <w:multiLevelType w:val="multilevel"/>
    <w:tmpl w:val="DC7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6"/>
    <w:rsid w:val="00006543"/>
    <w:rsid w:val="00040397"/>
    <w:rsid w:val="00045D7A"/>
    <w:rsid w:val="000555A5"/>
    <w:rsid w:val="00077749"/>
    <w:rsid w:val="000B3906"/>
    <w:rsid w:val="000F4590"/>
    <w:rsid w:val="00115A3F"/>
    <w:rsid w:val="00153D07"/>
    <w:rsid w:val="0015427E"/>
    <w:rsid w:val="00163E8E"/>
    <w:rsid w:val="00170767"/>
    <w:rsid w:val="001714BE"/>
    <w:rsid w:val="00187C98"/>
    <w:rsid w:val="00194594"/>
    <w:rsid w:val="00196940"/>
    <w:rsid w:val="001B6A2F"/>
    <w:rsid w:val="001C1B54"/>
    <w:rsid w:val="001D7D6B"/>
    <w:rsid w:val="001E1E5B"/>
    <w:rsid w:val="002020D8"/>
    <w:rsid w:val="00203AB3"/>
    <w:rsid w:val="0023016A"/>
    <w:rsid w:val="00243B0B"/>
    <w:rsid w:val="00264216"/>
    <w:rsid w:val="00270A24"/>
    <w:rsid w:val="00280D96"/>
    <w:rsid w:val="00284B50"/>
    <w:rsid w:val="002B0626"/>
    <w:rsid w:val="002B56F3"/>
    <w:rsid w:val="002C24C8"/>
    <w:rsid w:val="002C69B6"/>
    <w:rsid w:val="002D038E"/>
    <w:rsid w:val="003009EA"/>
    <w:rsid w:val="00320FD7"/>
    <w:rsid w:val="00322017"/>
    <w:rsid w:val="00335B17"/>
    <w:rsid w:val="003430D7"/>
    <w:rsid w:val="00366DC2"/>
    <w:rsid w:val="003731E6"/>
    <w:rsid w:val="00386A08"/>
    <w:rsid w:val="00387799"/>
    <w:rsid w:val="0039230F"/>
    <w:rsid w:val="00394D85"/>
    <w:rsid w:val="0039589C"/>
    <w:rsid w:val="003975B8"/>
    <w:rsid w:val="003A78A6"/>
    <w:rsid w:val="003D1F2C"/>
    <w:rsid w:val="003F568F"/>
    <w:rsid w:val="003F7BCF"/>
    <w:rsid w:val="00416322"/>
    <w:rsid w:val="00422485"/>
    <w:rsid w:val="004426DC"/>
    <w:rsid w:val="00465DD8"/>
    <w:rsid w:val="00466EDB"/>
    <w:rsid w:val="004701BC"/>
    <w:rsid w:val="004837CE"/>
    <w:rsid w:val="004856C0"/>
    <w:rsid w:val="004863F4"/>
    <w:rsid w:val="004A628E"/>
    <w:rsid w:val="004B4144"/>
    <w:rsid w:val="004D388D"/>
    <w:rsid w:val="004F514F"/>
    <w:rsid w:val="005020CF"/>
    <w:rsid w:val="00527AB6"/>
    <w:rsid w:val="00553DAF"/>
    <w:rsid w:val="005571A0"/>
    <w:rsid w:val="00563232"/>
    <w:rsid w:val="005765AF"/>
    <w:rsid w:val="00583A97"/>
    <w:rsid w:val="005A4A8B"/>
    <w:rsid w:val="005B2D7C"/>
    <w:rsid w:val="005D71D0"/>
    <w:rsid w:val="005E7C89"/>
    <w:rsid w:val="005F0924"/>
    <w:rsid w:val="00607CA4"/>
    <w:rsid w:val="00616B01"/>
    <w:rsid w:val="006203E7"/>
    <w:rsid w:val="00632B3D"/>
    <w:rsid w:val="006465BB"/>
    <w:rsid w:val="00651BAD"/>
    <w:rsid w:val="00651C2C"/>
    <w:rsid w:val="006575C2"/>
    <w:rsid w:val="00670C34"/>
    <w:rsid w:val="006A55FC"/>
    <w:rsid w:val="006A7380"/>
    <w:rsid w:val="006D32F5"/>
    <w:rsid w:val="006D796F"/>
    <w:rsid w:val="006E310D"/>
    <w:rsid w:val="00701E92"/>
    <w:rsid w:val="00722298"/>
    <w:rsid w:val="00757D25"/>
    <w:rsid w:val="00793239"/>
    <w:rsid w:val="007A0A53"/>
    <w:rsid w:val="007C0993"/>
    <w:rsid w:val="007C6B01"/>
    <w:rsid w:val="007E4405"/>
    <w:rsid w:val="007F460B"/>
    <w:rsid w:val="007F5627"/>
    <w:rsid w:val="00806C2E"/>
    <w:rsid w:val="008077E0"/>
    <w:rsid w:val="008204A8"/>
    <w:rsid w:val="00826C73"/>
    <w:rsid w:val="0083599F"/>
    <w:rsid w:val="0083747A"/>
    <w:rsid w:val="00841F84"/>
    <w:rsid w:val="00860E79"/>
    <w:rsid w:val="00863F58"/>
    <w:rsid w:val="00891690"/>
    <w:rsid w:val="008949AB"/>
    <w:rsid w:val="008C614C"/>
    <w:rsid w:val="00900741"/>
    <w:rsid w:val="00927BEE"/>
    <w:rsid w:val="00942A2A"/>
    <w:rsid w:val="00952580"/>
    <w:rsid w:val="00967D99"/>
    <w:rsid w:val="00992D17"/>
    <w:rsid w:val="009E0AC4"/>
    <w:rsid w:val="009F0E8A"/>
    <w:rsid w:val="00A27597"/>
    <w:rsid w:val="00A30C02"/>
    <w:rsid w:val="00A34F15"/>
    <w:rsid w:val="00A37CEB"/>
    <w:rsid w:val="00A57A66"/>
    <w:rsid w:val="00AA5429"/>
    <w:rsid w:val="00AA58B9"/>
    <w:rsid w:val="00AB776C"/>
    <w:rsid w:val="00AC4125"/>
    <w:rsid w:val="00AC4886"/>
    <w:rsid w:val="00B12D74"/>
    <w:rsid w:val="00B27CBB"/>
    <w:rsid w:val="00B303BE"/>
    <w:rsid w:val="00BC56CD"/>
    <w:rsid w:val="00BD0CA4"/>
    <w:rsid w:val="00BE5024"/>
    <w:rsid w:val="00C477E1"/>
    <w:rsid w:val="00CA1040"/>
    <w:rsid w:val="00CA565A"/>
    <w:rsid w:val="00CB1352"/>
    <w:rsid w:val="00CB17D9"/>
    <w:rsid w:val="00CB38E5"/>
    <w:rsid w:val="00CC5E87"/>
    <w:rsid w:val="00D06A0F"/>
    <w:rsid w:val="00D070A7"/>
    <w:rsid w:val="00D37353"/>
    <w:rsid w:val="00D65E48"/>
    <w:rsid w:val="00D776FF"/>
    <w:rsid w:val="00DA2EC2"/>
    <w:rsid w:val="00DA60D2"/>
    <w:rsid w:val="00DC3833"/>
    <w:rsid w:val="00DD2D72"/>
    <w:rsid w:val="00DD3055"/>
    <w:rsid w:val="00DD3093"/>
    <w:rsid w:val="00DE2BBC"/>
    <w:rsid w:val="00E13FE7"/>
    <w:rsid w:val="00E17392"/>
    <w:rsid w:val="00E259B6"/>
    <w:rsid w:val="00E40C84"/>
    <w:rsid w:val="00E537CD"/>
    <w:rsid w:val="00E55114"/>
    <w:rsid w:val="00E661EA"/>
    <w:rsid w:val="00E97AC1"/>
    <w:rsid w:val="00EA2611"/>
    <w:rsid w:val="00EA585F"/>
    <w:rsid w:val="00EA6E97"/>
    <w:rsid w:val="00EB4932"/>
    <w:rsid w:val="00EB6444"/>
    <w:rsid w:val="00EE1A35"/>
    <w:rsid w:val="00EE1C62"/>
    <w:rsid w:val="00F03278"/>
    <w:rsid w:val="00F04A14"/>
    <w:rsid w:val="00F34F9E"/>
    <w:rsid w:val="00F42162"/>
    <w:rsid w:val="00F43FC0"/>
    <w:rsid w:val="00F80905"/>
    <w:rsid w:val="00F871E9"/>
    <w:rsid w:val="00F90DDE"/>
    <w:rsid w:val="00FB4CC8"/>
    <w:rsid w:val="00FC0C6B"/>
    <w:rsid w:val="00FC6EB6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n">
    <w:name w:val="Člen"/>
    <w:basedOn w:val="Normal"/>
    <w:link w:val="lenZnak"/>
    <w:qFormat/>
    <w:rsid w:val="00826C73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paragraph" w:customStyle="1" w:styleId="tevilnatoka111">
    <w:name w:val="Številčna točka 1.1.1"/>
    <w:basedOn w:val="Normal"/>
    <w:qFormat/>
    <w:rsid w:val="00826C7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826C73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ormal"/>
    <w:link w:val="OdstavekZnak"/>
    <w:qFormat/>
    <w:rsid w:val="00826C7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26C73"/>
    <w:rPr>
      <w:rFonts w:ascii="Arial" w:eastAsia="Times New Roman" w:hAnsi="Arial" w:cs="Times New Roman"/>
    </w:rPr>
  </w:style>
  <w:style w:type="paragraph" w:customStyle="1" w:styleId="tevilnatoka">
    <w:name w:val="Številčna točka"/>
    <w:basedOn w:val="Normal"/>
    <w:link w:val="tevilnatokaZnak"/>
    <w:qFormat/>
    <w:rsid w:val="00826C7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826C73"/>
    <w:rPr>
      <w:rFonts w:ascii="Arial" w:eastAsia="Times New Roman" w:hAnsi="Arial" w:cs="Times New Roman"/>
      <w:lang w:eastAsia="sl-SI"/>
    </w:rPr>
  </w:style>
  <w:style w:type="paragraph" w:customStyle="1" w:styleId="lennaslov">
    <w:name w:val="Člen_naslov"/>
    <w:basedOn w:val="len"/>
    <w:qFormat/>
    <w:rsid w:val="00826C73"/>
    <w:pPr>
      <w:spacing w:before="0"/>
    </w:pPr>
  </w:style>
  <w:style w:type="paragraph" w:customStyle="1" w:styleId="tevilnatoka11Nova">
    <w:name w:val="Številčna točka 1.1 Nova"/>
    <w:basedOn w:val="tevilnatoka"/>
    <w:qFormat/>
    <w:rsid w:val="00826C73"/>
    <w:pPr>
      <w:numPr>
        <w:ilvl w:val="1"/>
      </w:numPr>
      <w:tabs>
        <w:tab w:val="clear" w:pos="425"/>
        <w:tab w:val="num" w:pos="360"/>
      </w:tabs>
    </w:pPr>
  </w:style>
  <w:style w:type="paragraph" w:customStyle="1" w:styleId="Vrstapredpisa">
    <w:name w:val="Vrsta predpisa"/>
    <w:basedOn w:val="Normal"/>
    <w:link w:val="VrstapredpisaZnak"/>
    <w:qFormat/>
    <w:rsid w:val="00826C73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ormal"/>
    <w:link w:val="NaslovpredpisaZnak"/>
    <w:qFormat/>
    <w:rsid w:val="00826C7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VrstapredpisaZnak">
    <w:name w:val="Vrsta predpisa Znak"/>
    <w:link w:val="Vrstapredpisa"/>
    <w:rsid w:val="00826C73"/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NaslovpredpisaZnak">
    <w:name w:val="Naslov_predpisa Znak"/>
    <w:link w:val="Naslovpredpisa"/>
    <w:rsid w:val="00826C73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ormal"/>
    <w:qFormat/>
    <w:rsid w:val="00826C73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ListParagraph">
    <w:name w:val="List Paragraph"/>
    <w:basedOn w:val="Normal"/>
    <w:uiPriority w:val="34"/>
    <w:qFormat/>
    <w:rsid w:val="00EB4932"/>
    <w:pPr>
      <w:spacing w:after="160" w:line="259" w:lineRule="auto"/>
      <w:ind w:left="720"/>
      <w:contextualSpacing/>
    </w:pPr>
  </w:style>
  <w:style w:type="paragraph" w:customStyle="1" w:styleId="nivo2">
    <w:name w:val="nivo 2"/>
    <w:basedOn w:val="Normal"/>
    <w:link w:val="nivo2Znak"/>
    <w:qFormat/>
    <w:rsid w:val="005D71D0"/>
    <w:pPr>
      <w:widowControl w:val="0"/>
      <w:numPr>
        <w:ilvl w:val="1"/>
        <w:numId w:val="9"/>
      </w:numPr>
      <w:suppressAutoHyphens/>
      <w:autoSpaceDE w:val="0"/>
      <w:autoSpaceDN w:val="0"/>
      <w:adjustRightInd w:val="0"/>
      <w:spacing w:after="80" w:line="240" w:lineRule="auto"/>
      <w:textAlignment w:val="center"/>
    </w:pPr>
    <w:rPr>
      <w:rFonts w:eastAsia="Times New Roman" w:cs="Times New Roman"/>
      <w:b/>
      <w:sz w:val="20"/>
      <w:szCs w:val="20"/>
      <w:shd w:val="clear" w:color="auto" w:fill="FFFFFF"/>
    </w:rPr>
  </w:style>
  <w:style w:type="character" w:customStyle="1" w:styleId="nivo2Znak">
    <w:name w:val="nivo 2 Znak"/>
    <w:link w:val="nivo2"/>
    <w:rsid w:val="005D71D0"/>
    <w:rPr>
      <w:rFonts w:eastAsia="Times New Roman" w:cs="Times New Roman"/>
      <w:b/>
      <w:sz w:val="20"/>
      <w:szCs w:val="20"/>
    </w:rPr>
  </w:style>
  <w:style w:type="paragraph" w:customStyle="1" w:styleId="nivo21">
    <w:name w:val="nivo 2.1"/>
    <w:basedOn w:val="nivo2"/>
    <w:qFormat/>
    <w:rsid w:val="005D71D0"/>
    <w:pPr>
      <w:numPr>
        <w:ilvl w:val="2"/>
      </w:numPr>
      <w:tabs>
        <w:tab w:val="num" w:pos="360"/>
        <w:tab w:val="num" w:pos="720"/>
      </w:tabs>
      <w:ind w:left="720" w:hanging="360"/>
    </w:pPr>
    <w:rPr>
      <w:b w:val="0"/>
    </w:rPr>
  </w:style>
  <w:style w:type="table" w:styleId="TableGrid">
    <w:name w:val="Table Grid"/>
    <w:basedOn w:val="TableNormal"/>
    <w:uiPriority w:val="59"/>
    <w:rsid w:val="005F09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D74"/>
  </w:style>
  <w:style w:type="paragraph" w:styleId="Footer">
    <w:name w:val="footer"/>
    <w:basedOn w:val="Normal"/>
    <w:link w:val="FooterChar"/>
    <w:uiPriority w:val="99"/>
    <w:unhideWhenUsed/>
    <w:rsid w:val="00B1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74"/>
  </w:style>
  <w:style w:type="paragraph" w:styleId="BalloonText">
    <w:name w:val="Balloon Text"/>
    <w:basedOn w:val="Normal"/>
    <w:link w:val="BalloonTextChar"/>
    <w:uiPriority w:val="99"/>
    <w:semiHidden/>
    <w:unhideWhenUsed/>
    <w:rsid w:val="00E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6F3"/>
    <w:rPr>
      <w:b/>
      <w:bCs/>
    </w:rPr>
  </w:style>
  <w:style w:type="paragraph" w:customStyle="1" w:styleId="PreformattedText">
    <w:name w:val="Preformatted Text"/>
    <w:basedOn w:val="Normal"/>
    <w:qFormat/>
    <w:rsid w:val="00EB644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markedcontent">
    <w:name w:val="markedcontent"/>
    <w:basedOn w:val="DefaultParagraphFont"/>
    <w:rsid w:val="006E310D"/>
  </w:style>
  <w:style w:type="character" w:styleId="Hyperlink">
    <w:name w:val="Hyperlink"/>
    <w:basedOn w:val="DefaultParagraphFont"/>
    <w:uiPriority w:val="99"/>
    <w:semiHidden/>
    <w:unhideWhenUsed/>
    <w:rsid w:val="006E3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n">
    <w:name w:val="Člen"/>
    <w:basedOn w:val="Normal"/>
    <w:link w:val="lenZnak"/>
    <w:qFormat/>
    <w:rsid w:val="00826C73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paragraph" w:customStyle="1" w:styleId="tevilnatoka111">
    <w:name w:val="Številčna točka 1.1.1"/>
    <w:basedOn w:val="Normal"/>
    <w:qFormat/>
    <w:rsid w:val="00826C7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customStyle="1" w:styleId="lenZnak">
    <w:name w:val="Člen Znak"/>
    <w:link w:val="len"/>
    <w:rsid w:val="00826C73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ormal"/>
    <w:link w:val="OdstavekZnak"/>
    <w:qFormat/>
    <w:rsid w:val="00826C7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26C73"/>
    <w:rPr>
      <w:rFonts w:ascii="Arial" w:eastAsia="Times New Roman" w:hAnsi="Arial" w:cs="Times New Roman"/>
    </w:rPr>
  </w:style>
  <w:style w:type="paragraph" w:customStyle="1" w:styleId="tevilnatoka">
    <w:name w:val="Številčna točka"/>
    <w:basedOn w:val="Normal"/>
    <w:link w:val="tevilnatokaZnak"/>
    <w:qFormat/>
    <w:rsid w:val="00826C7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826C73"/>
    <w:rPr>
      <w:rFonts w:ascii="Arial" w:eastAsia="Times New Roman" w:hAnsi="Arial" w:cs="Times New Roman"/>
      <w:lang w:eastAsia="sl-SI"/>
    </w:rPr>
  </w:style>
  <w:style w:type="paragraph" w:customStyle="1" w:styleId="lennaslov">
    <w:name w:val="Člen_naslov"/>
    <w:basedOn w:val="len"/>
    <w:qFormat/>
    <w:rsid w:val="00826C73"/>
    <w:pPr>
      <w:spacing w:before="0"/>
    </w:pPr>
  </w:style>
  <w:style w:type="paragraph" w:customStyle="1" w:styleId="tevilnatoka11Nova">
    <w:name w:val="Številčna točka 1.1 Nova"/>
    <w:basedOn w:val="tevilnatoka"/>
    <w:qFormat/>
    <w:rsid w:val="00826C73"/>
    <w:pPr>
      <w:numPr>
        <w:ilvl w:val="1"/>
      </w:numPr>
      <w:tabs>
        <w:tab w:val="clear" w:pos="425"/>
        <w:tab w:val="num" w:pos="360"/>
      </w:tabs>
    </w:pPr>
  </w:style>
  <w:style w:type="paragraph" w:customStyle="1" w:styleId="Vrstapredpisa">
    <w:name w:val="Vrsta predpisa"/>
    <w:basedOn w:val="Normal"/>
    <w:link w:val="VrstapredpisaZnak"/>
    <w:qFormat/>
    <w:rsid w:val="00826C73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ormal"/>
    <w:link w:val="NaslovpredpisaZnak"/>
    <w:qFormat/>
    <w:rsid w:val="00826C7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VrstapredpisaZnak">
    <w:name w:val="Vrsta predpisa Znak"/>
    <w:link w:val="Vrstapredpisa"/>
    <w:rsid w:val="00826C73"/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NaslovpredpisaZnak">
    <w:name w:val="Naslov_predpisa Znak"/>
    <w:link w:val="Naslovpredpisa"/>
    <w:rsid w:val="00826C73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ormal"/>
    <w:qFormat/>
    <w:rsid w:val="00826C73"/>
    <w:pPr>
      <w:numPr>
        <w:numId w:val="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ListParagraph">
    <w:name w:val="List Paragraph"/>
    <w:basedOn w:val="Normal"/>
    <w:uiPriority w:val="34"/>
    <w:qFormat/>
    <w:rsid w:val="00EB4932"/>
    <w:pPr>
      <w:spacing w:after="160" w:line="259" w:lineRule="auto"/>
      <w:ind w:left="720"/>
      <w:contextualSpacing/>
    </w:pPr>
  </w:style>
  <w:style w:type="paragraph" w:customStyle="1" w:styleId="nivo2">
    <w:name w:val="nivo 2"/>
    <w:basedOn w:val="Normal"/>
    <w:link w:val="nivo2Znak"/>
    <w:qFormat/>
    <w:rsid w:val="005D71D0"/>
    <w:pPr>
      <w:widowControl w:val="0"/>
      <w:numPr>
        <w:ilvl w:val="1"/>
        <w:numId w:val="9"/>
      </w:numPr>
      <w:suppressAutoHyphens/>
      <w:autoSpaceDE w:val="0"/>
      <w:autoSpaceDN w:val="0"/>
      <w:adjustRightInd w:val="0"/>
      <w:spacing w:after="80" w:line="240" w:lineRule="auto"/>
      <w:textAlignment w:val="center"/>
    </w:pPr>
    <w:rPr>
      <w:rFonts w:eastAsia="Times New Roman" w:cs="Times New Roman"/>
      <w:b/>
      <w:sz w:val="20"/>
      <w:szCs w:val="20"/>
      <w:shd w:val="clear" w:color="auto" w:fill="FFFFFF"/>
    </w:rPr>
  </w:style>
  <w:style w:type="character" w:customStyle="1" w:styleId="nivo2Znak">
    <w:name w:val="nivo 2 Znak"/>
    <w:link w:val="nivo2"/>
    <w:rsid w:val="005D71D0"/>
    <w:rPr>
      <w:rFonts w:eastAsia="Times New Roman" w:cs="Times New Roman"/>
      <w:b/>
      <w:sz w:val="20"/>
      <w:szCs w:val="20"/>
    </w:rPr>
  </w:style>
  <w:style w:type="paragraph" w:customStyle="1" w:styleId="nivo21">
    <w:name w:val="nivo 2.1"/>
    <w:basedOn w:val="nivo2"/>
    <w:qFormat/>
    <w:rsid w:val="005D71D0"/>
    <w:pPr>
      <w:numPr>
        <w:ilvl w:val="2"/>
      </w:numPr>
      <w:tabs>
        <w:tab w:val="num" w:pos="360"/>
        <w:tab w:val="num" w:pos="720"/>
      </w:tabs>
      <w:ind w:left="720" w:hanging="360"/>
    </w:pPr>
    <w:rPr>
      <w:b w:val="0"/>
    </w:rPr>
  </w:style>
  <w:style w:type="table" w:styleId="TableGrid">
    <w:name w:val="Table Grid"/>
    <w:basedOn w:val="TableNormal"/>
    <w:uiPriority w:val="59"/>
    <w:rsid w:val="005F09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D74"/>
  </w:style>
  <w:style w:type="paragraph" w:styleId="Footer">
    <w:name w:val="footer"/>
    <w:basedOn w:val="Normal"/>
    <w:link w:val="FooterChar"/>
    <w:uiPriority w:val="99"/>
    <w:unhideWhenUsed/>
    <w:rsid w:val="00B1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74"/>
  </w:style>
  <w:style w:type="paragraph" w:styleId="BalloonText">
    <w:name w:val="Balloon Text"/>
    <w:basedOn w:val="Normal"/>
    <w:link w:val="BalloonTextChar"/>
    <w:uiPriority w:val="99"/>
    <w:semiHidden/>
    <w:unhideWhenUsed/>
    <w:rsid w:val="00EA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6F3"/>
    <w:rPr>
      <w:b/>
      <w:bCs/>
    </w:rPr>
  </w:style>
  <w:style w:type="paragraph" w:customStyle="1" w:styleId="PreformattedText">
    <w:name w:val="Preformatted Text"/>
    <w:basedOn w:val="Normal"/>
    <w:qFormat/>
    <w:rsid w:val="00EB644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markedcontent">
    <w:name w:val="markedcontent"/>
    <w:basedOn w:val="DefaultParagraphFont"/>
    <w:rsid w:val="006E310D"/>
  </w:style>
  <w:style w:type="character" w:styleId="Hyperlink">
    <w:name w:val="Hyperlink"/>
    <w:basedOn w:val="DefaultParagraphFont"/>
    <w:uiPriority w:val="99"/>
    <w:semiHidden/>
    <w:unhideWhenUsed/>
    <w:rsid w:val="006E3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9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1-01-3719/splosni-akt-o-stalnem-poklicnem-usposabljanju-pooblascenih-arhitektov-pooblascenih-krajinskih-arhitektov-in-pooblascenih-prostorskih-nacrtovalce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Atelje</dc:creator>
  <cp:lastModifiedBy>projektant41</cp:lastModifiedBy>
  <cp:revision>13</cp:revision>
  <dcterms:created xsi:type="dcterms:W3CDTF">2023-02-07T09:34:00Z</dcterms:created>
  <dcterms:modified xsi:type="dcterms:W3CDTF">2023-04-17T15:12:00Z</dcterms:modified>
</cp:coreProperties>
</file>